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94AC4" w14:textId="7506509C" w:rsidR="00144486" w:rsidRPr="00144486" w:rsidRDefault="00171B85" w:rsidP="00144486">
      <w:pPr>
        <w:rPr>
          <w:b/>
          <w:bCs/>
        </w:rPr>
      </w:pPr>
      <w:r w:rsidRPr="00144486">
        <w:rPr>
          <w:b/>
          <w:bCs/>
        </w:rPr>
        <w:t>ZAŁĄCZNIK NR 12 – WSTĘPNY ZAKRES RAPORTU Z PRZEGLĄDU I AKTUALIZACJI MAP ZAGROŻENIA POWODZIOWEGO I MAP RYZYKA POWODZIOWEG</w:t>
      </w:r>
      <w:bookmarkStart w:id="0" w:name="_Toc31190670"/>
      <w:r w:rsidR="00144486" w:rsidRPr="00144486">
        <w:rPr>
          <w:b/>
          <w:bCs/>
        </w:rPr>
        <w:t>O</w:t>
      </w:r>
    </w:p>
    <w:p w14:paraId="3E4B7397" w14:textId="77777777" w:rsidR="00144486" w:rsidRDefault="00144486" w:rsidP="00144486"/>
    <w:p w14:paraId="0F8766A3" w14:textId="58793DFA" w:rsidR="00144486" w:rsidRPr="00225D39" w:rsidRDefault="00E07353" w:rsidP="00225D39">
      <w:pPr>
        <w:snapToGrid w:val="0"/>
        <w:spacing w:line="240" w:lineRule="auto"/>
        <w:rPr>
          <w:rFonts w:cstheme="minorHAnsi"/>
        </w:rPr>
      </w:pPr>
      <w:r w:rsidRPr="00225D39">
        <w:rPr>
          <w:rFonts w:cstheme="minorHAnsi"/>
        </w:rPr>
        <w:t>WYKAZ SKRÓTÓW</w:t>
      </w:r>
      <w:bookmarkStart w:id="1" w:name="_Toc31190671"/>
      <w:bookmarkEnd w:id="0"/>
    </w:p>
    <w:p w14:paraId="5B7CCB61" w14:textId="52869177" w:rsidR="001D018C" w:rsidRPr="00225D39" w:rsidRDefault="00E07353" w:rsidP="00225D39">
      <w:pPr>
        <w:snapToGrid w:val="0"/>
        <w:spacing w:line="240" w:lineRule="auto"/>
        <w:rPr>
          <w:rFonts w:cstheme="minorHAnsi"/>
        </w:rPr>
      </w:pPr>
      <w:r w:rsidRPr="00225D39">
        <w:rPr>
          <w:rFonts w:cstheme="minorHAnsi"/>
        </w:rPr>
        <w:t>DEFINICJE</w:t>
      </w:r>
      <w:bookmarkEnd w:id="1"/>
    </w:p>
    <w:p w14:paraId="5D2458BE" w14:textId="572DFB32" w:rsidR="00A64E38" w:rsidRPr="00225D39" w:rsidRDefault="001E761A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bookmarkStart w:id="2" w:name="_Toc31190672"/>
      <w:r w:rsidRPr="00225D39">
        <w:rPr>
          <w:rFonts w:cstheme="minorHAnsi"/>
        </w:rPr>
        <w:t>WPROWADZENIE</w:t>
      </w:r>
      <w:bookmarkEnd w:id="2"/>
    </w:p>
    <w:p w14:paraId="5B7883D6" w14:textId="77777777" w:rsidR="00144486" w:rsidRPr="00225D39" w:rsidRDefault="00557D87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bookmarkStart w:id="3" w:name="_Toc31190673"/>
      <w:r w:rsidRPr="00225D39">
        <w:rPr>
          <w:rFonts w:cstheme="minorHAnsi"/>
        </w:rPr>
        <w:t>PODSTAWY PRAWNE</w:t>
      </w:r>
      <w:bookmarkEnd w:id="3"/>
      <w:r w:rsidRPr="00225D39">
        <w:rPr>
          <w:rFonts w:cstheme="minorHAnsi"/>
        </w:rPr>
        <w:t xml:space="preserve"> </w:t>
      </w:r>
      <w:bookmarkStart w:id="4" w:name="_Toc31190674"/>
    </w:p>
    <w:p w14:paraId="23E3C869" w14:textId="77777777" w:rsidR="00144486" w:rsidRPr="00225D39" w:rsidRDefault="00815F18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r w:rsidRPr="00225D39">
        <w:rPr>
          <w:rFonts w:cstheme="minorHAnsi"/>
        </w:rPr>
        <w:t>TYPY POWODZI</w:t>
      </w:r>
      <w:bookmarkEnd w:id="4"/>
      <w:r w:rsidRPr="00225D39">
        <w:rPr>
          <w:rFonts w:cstheme="minorHAnsi"/>
        </w:rPr>
        <w:t xml:space="preserve"> </w:t>
      </w:r>
      <w:bookmarkStart w:id="5" w:name="_Toc31112424"/>
      <w:bookmarkStart w:id="6" w:name="_Toc31112879"/>
      <w:bookmarkStart w:id="7" w:name="_Toc31112926"/>
      <w:bookmarkStart w:id="8" w:name="_Toc31186481"/>
      <w:bookmarkStart w:id="9" w:name="_Toc31187119"/>
      <w:bookmarkStart w:id="10" w:name="_Toc31190675"/>
      <w:bookmarkStart w:id="11" w:name="_Toc31186483"/>
      <w:bookmarkStart w:id="12" w:name="_Toc31187121"/>
      <w:bookmarkStart w:id="13" w:name="_Toc31190677"/>
      <w:bookmarkStart w:id="14" w:name="_Toc31190678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255DFCA5" w14:textId="77777777" w:rsidR="00144486" w:rsidRPr="00225D39" w:rsidRDefault="00815F18" w:rsidP="00225D39">
      <w:pPr>
        <w:pStyle w:val="Akapitzlist"/>
        <w:numPr>
          <w:ilvl w:val="1"/>
          <w:numId w:val="59"/>
        </w:numPr>
        <w:snapToGrid w:val="0"/>
        <w:spacing w:line="240" w:lineRule="auto"/>
        <w:ind w:left="993" w:hanging="567"/>
        <w:contextualSpacing w:val="0"/>
        <w:rPr>
          <w:rFonts w:cstheme="minorHAnsi"/>
        </w:rPr>
      </w:pPr>
      <w:r w:rsidRPr="00225D39">
        <w:rPr>
          <w:rFonts w:cstheme="minorHAnsi"/>
        </w:rPr>
        <w:t>KLASYFIKACJA POWODZI</w:t>
      </w:r>
      <w:bookmarkEnd w:id="14"/>
      <w:r w:rsidRPr="00225D39">
        <w:rPr>
          <w:rFonts w:cstheme="minorHAnsi"/>
        </w:rPr>
        <w:t xml:space="preserve"> </w:t>
      </w:r>
      <w:bookmarkStart w:id="15" w:name="_Toc31190679"/>
    </w:p>
    <w:p w14:paraId="38341B8B" w14:textId="77777777" w:rsidR="00144486" w:rsidRPr="00225D39" w:rsidRDefault="00815F18" w:rsidP="00225D39">
      <w:pPr>
        <w:pStyle w:val="Akapitzlist"/>
        <w:numPr>
          <w:ilvl w:val="1"/>
          <w:numId w:val="59"/>
        </w:numPr>
        <w:snapToGrid w:val="0"/>
        <w:spacing w:line="240" w:lineRule="auto"/>
        <w:ind w:left="993" w:hanging="567"/>
        <w:contextualSpacing w:val="0"/>
        <w:rPr>
          <w:rFonts w:cstheme="minorHAnsi"/>
        </w:rPr>
      </w:pPr>
      <w:r w:rsidRPr="00225D39">
        <w:rPr>
          <w:rFonts w:cstheme="minorHAnsi"/>
        </w:rPr>
        <w:t>TYPY POWODZI, DLA KTÓRYCH SPORZĄDZA SIĘ MZP I MRP</w:t>
      </w:r>
      <w:bookmarkStart w:id="16" w:name="_Toc31190680"/>
      <w:bookmarkEnd w:id="15"/>
    </w:p>
    <w:p w14:paraId="7917B17C" w14:textId="77777777" w:rsidR="00144486" w:rsidRPr="00225D39" w:rsidRDefault="00815F18" w:rsidP="00225D39">
      <w:pPr>
        <w:pStyle w:val="Akapitzlist"/>
        <w:numPr>
          <w:ilvl w:val="1"/>
          <w:numId w:val="59"/>
        </w:numPr>
        <w:snapToGrid w:val="0"/>
        <w:spacing w:line="240" w:lineRule="auto"/>
        <w:ind w:left="993" w:hanging="567"/>
        <w:contextualSpacing w:val="0"/>
        <w:rPr>
          <w:rFonts w:cstheme="minorHAnsi"/>
        </w:rPr>
      </w:pPr>
      <w:r w:rsidRPr="00225D39">
        <w:rPr>
          <w:rFonts w:cstheme="minorHAnsi"/>
        </w:rPr>
        <w:t>OPIS SCENARIUSZY POWODZIOWYCH</w:t>
      </w:r>
      <w:bookmarkStart w:id="17" w:name="_Toc31190681"/>
      <w:bookmarkEnd w:id="16"/>
    </w:p>
    <w:p w14:paraId="10E6C2EF" w14:textId="77777777" w:rsidR="00144486" w:rsidRPr="00225D39" w:rsidRDefault="003F55B9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r w:rsidRPr="00225D39">
        <w:rPr>
          <w:rFonts w:cstheme="minorHAnsi"/>
        </w:rPr>
        <w:t>FORMA OPRACOWANIA MZP I MRP</w:t>
      </w:r>
      <w:bookmarkStart w:id="18" w:name="_Toc31190682"/>
      <w:bookmarkEnd w:id="17"/>
    </w:p>
    <w:p w14:paraId="0E96EDDA" w14:textId="77777777" w:rsidR="00144486" w:rsidRPr="00225D39" w:rsidRDefault="003F55B9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r w:rsidRPr="00225D39">
        <w:rPr>
          <w:rFonts w:cstheme="minorHAnsi"/>
        </w:rPr>
        <w:t>ZAWARTOŚĆ MZP I MRP</w:t>
      </w:r>
      <w:bookmarkStart w:id="19" w:name="_Toc31190683"/>
      <w:bookmarkEnd w:id="18"/>
    </w:p>
    <w:p w14:paraId="184A2416" w14:textId="77777777" w:rsidR="00144486" w:rsidRPr="00225D39" w:rsidRDefault="00203FE5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r w:rsidRPr="00225D39">
        <w:rPr>
          <w:rFonts w:cstheme="minorHAnsi"/>
        </w:rPr>
        <w:t>DANE WEJŚCIOWE DO MZP I MRP</w:t>
      </w:r>
      <w:bookmarkStart w:id="20" w:name="_Toc31190684"/>
      <w:bookmarkEnd w:id="19"/>
    </w:p>
    <w:p w14:paraId="4CF47DA7" w14:textId="77777777" w:rsidR="00144486" w:rsidRPr="00225D39" w:rsidRDefault="00203FE5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r w:rsidRPr="00225D39">
        <w:rPr>
          <w:rFonts w:cstheme="minorHAnsi"/>
        </w:rPr>
        <w:t>PODSUMOWANIE METODYKI WYKONANIA PRZEGLĄDU I AKTUALIZACJI MZP I MRP</w:t>
      </w:r>
      <w:bookmarkStart w:id="21" w:name="_Toc31190689"/>
      <w:bookmarkEnd w:id="20"/>
    </w:p>
    <w:p w14:paraId="7A6CE71F" w14:textId="77777777" w:rsidR="00144486" w:rsidRPr="00225D39" w:rsidRDefault="008B4ED7" w:rsidP="00225D39">
      <w:pPr>
        <w:pStyle w:val="Akapitzlist"/>
        <w:numPr>
          <w:ilvl w:val="1"/>
          <w:numId w:val="59"/>
        </w:numPr>
        <w:snapToGrid w:val="0"/>
        <w:spacing w:line="240" w:lineRule="auto"/>
        <w:ind w:left="993" w:hanging="567"/>
        <w:contextualSpacing w:val="0"/>
        <w:rPr>
          <w:rFonts w:cstheme="minorHAnsi"/>
        </w:rPr>
      </w:pPr>
      <w:r w:rsidRPr="00225D39">
        <w:rPr>
          <w:rFonts w:cstheme="minorHAnsi"/>
        </w:rPr>
        <w:t>METODYKA WYKONANIA PRZEGLĄDU MZP I MRP</w:t>
      </w:r>
      <w:bookmarkStart w:id="22" w:name="_Toc31190698"/>
      <w:bookmarkStart w:id="23" w:name="_Toc31186496"/>
      <w:bookmarkStart w:id="24" w:name="_Toc31187134"/>
      <w:bookmarkStart w:id="25" w:name="_Toc31190690"/>
      <w:bookmarkStart w:id="26" w:name="_Toc31186502"/>
      <w:bookmarkStart w:id="27" w:name="_Toc31187140"/>
      <w:bookmarkStart w:id="28" w:name="_Toc31190696"/>
      <w:bookmarkStart w:id="29" w:name="_Toc31186503"/>
      <w:bookmarkStart w:id="30" w:name="_Toc31187141"/>
      <w:bookmarkStart w:id="31" w:name="_Toc31190697"/>
      <w:bookmarkEnd w:id="21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4F9D9D28" w14:textId="00E7BEE5" w:rsidR="00144486" w:rsidRPr="00225D39" w:rsidRDefault="00660378" w:rsidP="00225D39">
      <w:pPr>
        <w:pStyle w:val="Akapitzlist"/>
        <w:numPr>
          <w:ilvl w:val="2"/>
          <w:numId w:val="59"/>
        </w:numPr>
        <w:snapToGrid w:val="0"/>
        <w:spacing w:line="240" w:lineRule="auto"/>
        <w:ind w:left="1560" w:hanging="567"/>
        <w:contextualSpacing w:val="0"/>
        <w:rPr>
          <w:rFonts w:cstheme="minorHAnsi"/>
        </w:rPr>
      </w:pPr>
      <w:r w:rsidRPr="00225D39">
        <w:rPr>
          <w:rFonts w:cstheme="minorHAnsi"/>
        </w:rPr>
        <w:t xml:space="preserve">Podsumowanie </w:t>
      </w:r>
      <w:r w:rsidR="00B320D7" w:rsidRPr="00225D39">
        <w:rPr>
          <w:rFonts w:cstheme="minorHAnsi"/>
        </w:rPr>
        <w:t xml:space="preserve">metodyki </w:t>
      </w:r>
      <w:r w:rsidRPr="00225D39">
        <w:rPr>
          <w:rFonts w:cstheme="minorHAnsi"/>
        </w:rPr>
        <w:t>dla powodzi rzecznych</w:t>
      </w:r>
      <w:bookmarkStart w:id="32" w:name="_Toc31186505"/>
      <w:bookmarkStart w:id="33" w:name="_Toc31186506"/>
      <w:bookmarkStart w:id="34" w:name="_Toc31186507"/>
      <w:bookmarkStart w:id="35" w:name="_Toc31186508"/>
      <w:bookmarkStart w:id="36" w:name="_Toc31186509"/>
      <w:bookmarkStart w:id="37" w:name="_Toc31186510"/>
      <w:bookmarkStart w:id="38" w:name="_Toc31186511"/>
      <w:bookmarkStart w:id="39" w:name="_Toc31186512"/>
      <w:bookmarkStart w:id="40" w:name="_Toc31190699"/>
      <w:bookmarkEnd w:id="22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1AB5EE3D" w14:textId="77777777" w:rsidR="00144486" w:rsidRPr="00225D39" w:rsidRDefault="00660378" w:rsidP="00225D39">
      <w:pPr>
        <w:pStyle w:val="Akapitzlist"/>
        <w:numPr>
          <w:ilvl w:val="2"/>
          <w:numId w:val="59"/>
        </w:numPr>
        <w:snapToGrid w:val="0"/>
        <w:spacing w:line="240" w:lineRule="auto"/>
        <w:ind w:left="1560" w:hanging="567"/>
        <w:contextualSpacing w:val="0"/>
        <w:rPr>
          <w:rFonts w:cstheme="minorHAnsi"/>
        </w:rPr>
      </w:pPr>
      <w:r w:rsidRPr="00225D39">
        <w:rPr>
          <w:rFonts w:cstheme="minorHAnsi"/>
        </w:rPr>
        <w:t xml:space="preserve">Podsumowanie </w:t>
      </w:r>
      <w:r w:rsidR="00B320D7" w:rsidRPr="00225D39">
        <w:rPr>
          <w:rFonts w:cstheme="minorHAnsi"/>
        </w:rPr>
        <w:t xml:space="preserve">metodyki </w:t>
      </w:r>
      <w:r w:rsidRPr="00225D39">
        <w:rPr>
          <w:rFonts w:cstheme="minorHAnsi"/>
        </w:rPr>
        <w:t>dla powodzi od strony morz</w:t>
      </w:r>
      <w:bookmarkStart w:id="41" w:name="_Toc31190700"/>
      <w:bookmarkEnd w:id="40"/>
      <w:r w:rsidR="00144486" w:rsidRPr="00225D39">
        <w:rPr>
          <w:rFonts w:cstheme="minorHAnsi"/>
        </w:rPr>
        <w:t>a</w:t>
      </w:r>
    </w:p>
    <w:p w14:paraId="2B879EA1" w14:textId="77777777" w:rsidR="00144486" w:rsidRPr="00225D39" w:rsidRDefault="008B4ED7" w:rsidP="00225D39">
      <w:pPr>
        <w:pStyle w:val="Akapitzlist"/>
        <w:numPr>
          <w:ilvl w:val="1"/>
          <w:numId w:val="59"/>
        </w:numPr>
        <w:snapToGrid w:val="0"/>
        <w:spacing w:line="240" w:lineRule="auto"/>
        <w:ind w:left="993" w:hanging="567"/>
        <w:contextualSpacing w:val="0"/>
        <w:rPr>
          <w:rFonts w:cstheme="minorHAnsi"/>
        </w:rPr>
      </w:pPr>
      <w:r w:rsidRPr="00225D39">
        <w:rPr>
          <w:rFonts w:cstheme="minorHAnsi"/>
        </w:rPr>
        <w:t>METODYKA OPRACOWANIA MZP</w:t>
      </w:r>
      <w:bookmarkEnd w:id="41"/>
      <w:r w:rsidRPr="00225D39">
        <w:rPr>
          <w:rFonts w:cstheme="minorHAnsi"/>
        </w:rPr>
        <w:t xml:space="preserve"> </w:t>
      </w:r>
      <w:bookmarkStart w:id="42" w:name="_Toc31186516"/>
      <w:bookmarkStart w:id="43" w:name="_Toc31187145"/>
      <w:bookmarkStart w:id="44" w:name="_Toc31190701"/>
      <w:bookmarkStart w:id="45" w:name="_Toc31190702"/>
      <w:bookmarkEnd w:id="42"/>
      <w:bookmarkEnd w:id="43"/>
      <w:bookmarkEnd w:id="44"/>
    </w:p>
    <w:p w14:paraId="42C69CF4" w14:textId="77777777" w:rsidR="00144486" w:rsidRPr="00225D39" w:rsidRDefault="00DF3A68" w:rsidP="00225D39">
      <w:pPr>
        <w:pStyle w:val="Akapitzlist"/>
        <w:numPr>
          <w:ilvl w:val="2"/>
          <w:numId w:val="59"/>
        </w:numPr>
        <w:snapToGrid w:val="0"/>
        <w:spacing w:line="240" w:lineRule="auto"/>
        <w:ind w:left="1560" w:hanging="567"/>
        <w:contextualSpacing w:val="0"/>
        <w:rPr>
          <w:rFonts w:cstheme="minorHAnsi"/>
        </w:rPr>
      </w:pPr>
      <w:r w:rsidRPr="00225D39">
        <w:rPr>
          <w:rFonts w:cstheme="minorHAnsi"/>
        </w:rPr>
        <w:t xml:space="preserve">Podsumowanie </w:t>
      </w:r>
      <w:r w:rsidR="00B320D7" w:rsidRPr="00225D39">
        <w:rPr>
          <w:rFonts w:cstheme="minorHAnsi"/>
        </w:rPr>
        <w:t xml:space="preserve">metodyki </w:t>
      </w:r>
      <w:r w:rsidR="00660378" w:rsidRPr="00225D39">
        <w:rPr>
          <w:rFonts w:cstheme="minorHAnsi"/>
        </w:rPr>
        <w:t>dla powodzi rzecznych (naturalne wezbranie)</w:t>
      </w:r>
      <w:bookmarkEnd w:id="45"/>
      <w:r w:rsidR="00660378" w:rsidRPr="00225D39">
        <w:rPr>
          <w:rFonts w:cstheme="minorHAnsi"/>
        </w:rPr>
        <w:t xml:space="preserve"> </w:t>
      </w:r>
      <w:bookmarkStart w:id="46" w:name="_Toc31190703"/>
    </w:p>
    <w:p w14:paraId="61ABC7B9" w14:textId="77777777" w:rsidR="00144486" w:rsidRPr="00225D39" w:rsidRDefault="00660378" w:rsidP="00225D39">
      <w:pPr>
        <w:pStyle w:val="Akapitzlist"/>
        <w:numPr>
          <w:ilvl w:val="2"/>
          <w:numId w:val="59"/>
        </w:numPr>
        <w:snapToGrid w:val="0"/>
        <w:spacing w:line="240" w:lineRule="auto"/>
        <w:ind w:left="1560" w:hanging="567"/>
        <w:contextualSpacing w:val="0"/>
        <w:rPr>
          <w:rFonts w:cstheme="minorHAnsi"/>
        </w:rPr>
      </w:pPr>
      <w:r w:rsidRPr="00225D39">
        <w:rPr>
          <w:rFonts w:cstheme="minorHAnsi"/>
        </w:rPr>
        <w:t xml:space="preserve">Podsumowanie </w:t>
      </w:r>
      <w:r w:rsidR="00B320D7" w:rsidRPr="00225D39">
        <w:rPr>
          <w:rFonts w:cstheme="minorHAnsi"/>
        </w:rPr>
        <w:t xml:space="preserve">metodyki </w:t>
      </w:r>
      <w:r w:rsidRPr="00225D39">
        <w:rPr>
          <w:rFonts w:cstheme="minorHAnsi"/>
        </w:rPr>
        <w:t>dla powodzi rzecznych (zniszczenie wałów przeciwpowodziowych)</w:t>
      </w:r>
      <w:bookmarkStart w:id="47" w:name="_Toc31190704"/>
      <w:bookmarkEnd w:id="46"/>
      <w:r w:rsidR="00144486" w:rsidRPr="00225D39">
        <w:rPr>
          <w:rFonts w:cstheme="minorHAnsi"/>
        </w:rPr>
        <w:t xml:space="preserve"> </w:t>
      </w:r>
    </w:p>
    <w:p w14:paraId="471B4893" w14:textId="77777777" w:rsidR="00144486" w:rsidRPr="00225D39" w:rsidRDefault="00420701" w:rsidP="00225D39">
      <w:pPr>
        <w:pStyle w:val="Akapitzlist"/>
        <w:numPr>
          <w:ilvl w:val="2"/>
          <w:numId w:val="59"/>
        </w:numPr>
        <w:snapToGrid w:val="0"/>
        <w:spacing w:line="240" w:lineRule="auto"/>
        <w:ind w:left="1560" w:hanging="567"/>
        <w:contextualSpacing w:val="0"/>
        <w:rPr>
          <w:rFonts w:cstheme="minorHAnsi"/>
        </w:rPr>
      </w:pPr>
      <w:r w:rsidRPr="00225D39">
        <w:rPr>
          <w:rFonts w:cstheme="minorHAnsi"/>
        </w:rPr>
        <w:t xml:space="preserve">Podsumowanie </w:t>
      </w:r>
      <w:r w:rsidR="00B320D7" w:rsidRPr="00225D39">
        <w:rPr>
          <w:rFonts w:cstheme="minorHAnsi"/>
        </w:rPr>
        <w:t xml:space="preserve">metodyki </w:t>
      </w:r>
      <w:r w:rsidRPr="00225D39">
        <w:rPr>
          <w:rFonts w:cstheme="minorHAnsi"/>
        </w:rPr>
        <w:t>dla powodzi od strony morza</w:t>
      </w:r>
      <w:bookmarkStart w:id="48" w:name="_Toc31190705"/>
      <w:bookmarkEnd w:id="47"/>
    </w:p>
    <w:p w14:paraId="262C56DF" w14:textId="77777777" w:rsidR="00144486" w:rsidRPr="00225D39" w:rsidRDefault="00660378" w:rsidP="00225D39">
      <w:pPr>
        <w:pStyle w:val="Akapitzlist"/>
        <w:numPr>
          <w:ilvl w:val="2"/>
          <w:numId w:val="59"/>
        </w:numPr>
        <w:snapToGrid w:val="0"/>
        <w:spacing w:line="240" w:lineRule="auto"/>
        <w:ind w:left="1560" w:hanging="567"/>
        <w:contextualSpacing w:val="0"/>
        <w:rPr>
          <w:rFonts w:cstheme="minorHAnsi"/>
        </w:rPr>
      </w:pPr>
      <w:r w:rsidRPr="00225D39">
        <w:rPr>
          <w:rFonts w:cstheme="minorHAnsi"/>
        </w:rPr>
        <w:t xml:space="preserve">Podsumowanie </w:t>
      </w:r>
      <w:r w:rsidR="00B320D7" w:rsidRPr="00225D39">
        <w:rPr>
          <w:rFonts w:cstheme="minorHAnsi"/>
        </w:rPr>
        <w:t xml:space="preserve">metodyki </w:t>
      </w:r>
      <w:r w:rsidRPr="00225D39">
        <w:rPr>
          <w:rFonts w:cstheme="minorHAnsi"/>
        </w:rPr>
        <w:t>dla powodzi od budowli piętrzących</w:t>
      </w:r>
      <w:bookmarkStart w:id="49" w:name="_Toc31190706"/>
      <w:bookmarkEnd w:id="48"/>
    </w:p>
    <w:p w14:paraId="54294121" w14:textId="77777777" w:rsidR="00144486" w:rsidRPr="00225D39" w:rsidRDefault="00D1582D" w:rsidP="00225D39">
      <w:pPr>
        <w:pStyle w:val="Akapitzlist"/>
        <w:numPr>
          <w:ilvl w:val="1"/>
          <w:numId w:val="59"/>
        </w:numPr>
        <w:snapToGrid w:val="0"/>
        <w:spacing w:line="240" w:lineRule="auto"/>
        <w:ind w:left="993" w:hanging="567"/>
        <w:contextualSpacing w:val="0"/>
        <w:rPr>
          <w:rFonts w:cstheme="minorHAnsi"/>
        </w:rPr>
      </w:pPr>
      <w:r w:rsidRPr="00225D39">
        <w:rPr>
          <w:rFonts w:cstheme="minorHAnsi"/>
        </w:rPr>
        <w:t>METODYKA OPRACOWANIA MRP</w:t>
      </w:r>
      <w:bookmarkEnd w:id="49"/>
      <w:r w:rsidRPr="00225D39">
        <w:rPr>
          <w:rFonts w:cstheme="minorHAnsi"/>
        </w:rPr>
        <w:t xml:space="preserve"> </w:t>
      </w:r>
      <w:bookmarkStart w:id="50" w:name="_Toc31186522"/>
      <w:bookmarkStart w:id="51" w:name="_Toc31187151"/>
      <w:bookmarkStart w:id="52" w:name="_Toc31190707"/>
      <w:bookmarkStart w:id="53" w:name="_Toc31190708"/>
      <w:bookmarkEnd w:id="50"/>
      <w:bookmarkEnd w:id="51"/>
      <w:bookmarkEnd w:id="52"/>
    </w:p>
    <w:p w14:paraId="4E9AB9C8" w14:textId="77777777" w:rsidR="00144486" w:rsidRPr="00225D39" w:rsidRDefault="002A3CF7" w:rsidP="00225D39">
      <w:pPr>
        <w:pStyle w:val="Akapitzlist"/>
        <w:numPr>
          <w:ilvl w:val="2"/>
          <w:numId w:val="59"/>
        </w:numPr>
        <w:snapToGrid w:val="0"/>
        <w:spacing w:line="240" w:lineRule="auto"/>
        <w:ind w:left="1560" w:hanging="567"/>
        <w:contextualSpacing w:val="0"/>
        <w:rPr>
          <w:rFonts w:cstheme="minorHAnsi"/>
        </w:rPr>
      </w:pPr>
      <w:r w:rsidRPr="00225D39">
        <w:rPr>
          <w:rFonts w:cstheme="minorHAnsi"/>
        </w:rPr>
        <w:t>Potencjalne negatywne skutki dla życia i zdrowia ludzi;</w:t>
      </w:r>
      <w:bookmarkEnd w:id="53"/>
      <w:r w:rsidRPr="00225D39">
        <w:rPr>
          <w:rFonts w:cstheme="minorHAnsi"/>
        </w:rPr>
        <w:t xml:space="preserve"> </w:t>
      </w:r>
      <w:bookmarkStart w:id="54" w:name="_Toc31190709"/>
    </w:p>
    <w:p w14:paraId="0BF5A370" w14:textId="77777777" w:rsidR="00144486" w:rsidRPr="00225D39" w:rsidRDefault="002A3CF7" w:rsidP="00225D39">
      <w:pPr>
        <w:pStyle w:val="Akapitzlist"/>
        <w:numPr>
          <w:ilvl w:val="2"/>
          <w:numId w:val="59"/>
        </w:numPr>
        <w:snapToGrid w:val="0"/>
        <w:spacing w:line="240" w:lineRule="auto"/>
        <w:ind w:left="1560" w:hanging="567"/>
        <w:contextualSpacing w:val="0"/>
        <w:rPr>
          <w:rFonts w:cstheme="minorHAnsi"/>
        </w:rPr>
      </w:pPr>
      <w:r w:rsidRPr="00225D39">
        <w:rPr>
          <w:rFonts w:cstheme="minorHAnsi"/>
        </w:rPr>
        <w:t>Rodzaj działalności gospodarczej</w:t>
      </w:r>
      <w:bookmarkStart w:id="55" w:name="_Toc31190710"/>
      <w:bookmarkEnd w:id="54"/>
    </w:p>
    <w:p w14:paraId="20F5EE96" w14:textId="77777777" w:rsidR="00144486" w:rsidRPr="00225D39" w:rsidRDefault="002A3CF7" w:rsidP="00225D39">
      <w:pPr>
        <w:pStyle w:val="Akapitzlist"/>
        <w:numPr>
          <w:ilvl w:val="2"/>
          <w:numId w:val="59"/>
        </w:numPr>
        <w:snapToGrid w:val="0"/>
        <w:spacing w:line="240" w:lineRule="auto"/>
        <w:ind w:left="1560" w:hanging="567"/>
        <w:contextualSpacing w:val="0"/>
        <w:rPr>
          <w:rFonts w:cstheme="minorHAnsi"/>
        </w:rPr>
      </w:pPr>
      <w:r w:rsidRPr="00225D39">
        <w:rPr>
          <w:rFonts w:cstheme="minorHAnsi"/>
        </w:rPr>
        <w:t>Obszary chronione</w:t>
      </w:r>
      <w:bookmarkStart w:id="56" w:name="_Toc31190711"/>
      <w:bookmarkEnd w:id="55"/>
      <w:r w:rsidR="00144486" w:rsidRPr="00225D39">
        <w:rPr>
          <w:rFonts w:cstheme="minorHAnsi"/>
        </w:rPr>
        <w:t xml:space="preserve"> </w:t>
      </w:r>
    </w:p>
    <w:p w14:paraId="67F35D7B" w14:textId="77777777" w:rsidR="00144486" w:rsidRPr="00225D39" w:rsidRDefault="002A3CF7" w:rsidP="00225D39">
      <w:pPr>
        <w:pStyle w:val="Akapitzlist"/>
        <w:numPr>
          <w:ilvl w:val="2"/>
          <w:numId w:val="59"/>
        </w:numPr>
        <w:snapToGrid w:val="0"/>
        <w:spacing w:line="240" w:lineRule="auto"/>
        <w:ind w:left="1560" w:hanging="567"/>
        <w:contextualSpacing w:val="0"/>
        <w:rPr>
          <w:rFonts w:cstheme="minorHAnsi"/>
        </w:rPr>
      </w:pPr>
      <w:r w:rsidRPr="00225D39">
        <w:rPr>
          <w:rFonts w:cstheme="minorHAnsi"/>
        </w:rPr>
        <w:t>Obiekty zagrażające środowisku w przypadku wystąpienia powodzi, w tym mogących wpływać negatywnie na zdrowie ludzi</w:t>
      </w:r>
      <w:bookmarkStart w:id="57" w:name="_Toc31190712"/>
      <w:bookmarkEnd w:id="56"/>
    </w:p>
    <w:p w14:paraId="34955894" w14:textId="77777777" w:rsidR="00144486" w:rsidRPr="00225D39" w:rsidRDefault="002A3CF7" w:rsidP="00225D39">
      <w:pPr>
        <w:pStyle w:val="Akapitzlist"/>
        <w:numPr>
          <w:ilvl w:val="2"/>
          <w:numId w:val="59"/>
        </w:numPr>
        <w:snapToGrid w:val="0"/>
        <w:spacing w:line="240" w:lineRule="auto"/>
        <w:ind w:left="1560" w:hanging="567"/>
        <w:contextualSpacing w:val="0"/>
        <w:rPr>
          <w:rFonts w:cstheme="minorHAnsi"/>
        </w:rPr>
      </w:pPr>
      <w:r w:rsidRPr="00225D39">
        <w:rPr>
          <w:rFonts w:cstheme="minorHAnsi"/>
        </w:rPr>
        <w:t>Obszary i obiekty dziedzictwa kulturowego</w:t>
      </w:r>
      <w:bookmarkStart w:id="58" w:name="_Toc31190713"/>
      <w:bookmarkEnd w:id="57"/>
    </w:p>
    <w:p w14:paraId="5BF991E7" w14:textId="77777777" w:rsidR="00144486" w:rsidRPr="00225D39" w:rsidRDefault="002A3CF7" w:rsidP="00225D39">
      <w:pPr>
        <w:pStyle w:val="Akapitzlist"/>
        <w:numPr>
          <w:ilvl w:val="2"/>
          <w:numId w:val="59"/>
        </w:numPr>
        <w:snapToGrid w:val="0"/>
        <w:spacing w:line="240" w:lineRule="auto"/>
        <w:ind w:left="1560" w:hanging="567"/>
        <w:contextualSpacing w:val="0"/>
        <w:rPr>
          <w:rFonts w:cstheme="minorHAnsi"/>
        </w:rPr>
      </w:pPr>
      <w:r w:rsidRPr="00225D39">
        <w:rPr>
          <w:rFonts w:cstheme="minorHAnsi"/>
        </w:rPr>
        <w:t>Wartości potencjalnych strat powodziowych</w:t>
      </w:r>
      <w:bookmarkStart w:id="59" w:name="_Toc31190714"/>
      <w:bookmarkEnd w:id="58"/>
    </w:p>
    <w:p w14:paraId="0BC969B7" w14:textId="77777777" w:rsidR="00144486" w:rsidRPr="00225D39" w:rsidRDefault="008B4ED7" w:rsidP="00225D39">
      <w:pPr>
        <w:pStyle w:val="Akapitzlist"/>
        <w:numPr>
          <w:ilvl w:val="1"/>
          <w:numId w:val="59"/>
        </w:numPr>
        <w:snapToGrid w:val="0"/>
        <w:spacing w:line="240" w:lineRule="auto"/>
        <w:ind w:left="993" w:hanging="567"/>
        <w:contextualSpacing w:val="0"/>
        <w:rPr>
          <w:rFonts w:cstheme="minorHAnsi"/>
        </w:rPr>
      </w:pPr>
      <w:r w:rsidRPr="00225D39">
        <w:rPr>
          <w:rFonts w:cstheme="minorHAnsi"/>
        </w:rPr>
        <w:t>ZMIANY METODYCZNE W STOSUNKU DO PIERWSZEGO CYKLU PLANISTYCZNEGO</w:t>
      </w:r>
      <w:bookmarkStart w:id="60" w:name="_Toc31186530"/>
      <w:bookmarkStart w:id="61" w:name="_Toc31187159"/>
      <w:bookmarkStart w:id="62" w:name="_Toc31190715"/>
      <w:bookmarkStart w:id="63" w:name="_Toc31190716"/>
      <w:bookmarkEnd w:id="59"/>
      <w:bookmarkEnd w:id="60"/>
      <w:bookmarkEnd w:id="61"/>
      <w:bookmarkEnd w:id="62"/>
    </w:p>
    <w:p w14:paraId="21565EDF" w14:textId="77777777" w:rsidR="00144486" w:rsidRPr="00225D39" w:rsidRDefault="002A3CF7" w:rsidP="00225D39">
      <w:pPr>
        <w:pStyle w:val="Akapitzlist"/>
        <w:numPr>
          <w:ilvl w:val="2"/>
          <w:numId w:val="59"/>
        </w:numPr>
        <w:snapToGrid w:val="0"/>
        <w:spacing w:line="240" w:lineRule="auto"/>
        <w:ind w:left="1560" w:hanging="567"/>
        <w:contextualSpacing w:val="0"/>
        <w:rPr>
          <w:rFonts w:cstheme="minorHAnsi"/>
        </w:rPr>
      </w:pPr>
      <w:r w:rsidRPr="00225D39">
        <w:rPr>
          <w:rFonts w:cstheme="minorHAnsi"/>
        </w:rPr>
        <w:t>Zmiany dotyczące MZP</w:t>
      </w:r>
      <w:bookmarkStart w:id="64" w:name="_Toc31190717"/>
      <w:bookmarkEnd w:id="63"/>
    </w:p>
    <w:p w14:paraId="0677FFC5" w14:textId="1B442BF0" w:rsidR="002A3CF7" w:rsidRPr="00225D39" w:rsidRDefault="002A3CF7" w:rsidP="00225D39">
      <w:pPr>
        <w:pStyle w:val="Akapitzlist"/>
        <w:numPr>
          <w:ilvl w:val="2"/>
          <w:numId w:val="59"/>
        </w:numPr>
        <w:snapToGrid w:val="0"/>
        <w:spacing w:line="240" w:lineRule="auto"/>
        <w:ind w:left="1560" w:hanging="567"/>
        <w:contextualSpacing w:val="0"/>
        <w:rPr>
          <w:rFonts w:cstheme="minorHAnsi"/>
        </w:rPr>
      </w:pPr>
      <w:r w:rsidRPr="00225D39">
        <w:rPr>
          <w:rFonts w:cstheme="minorHAnsi"/>
        </w:rPr>
        <w:t>Zmiany dotyczące MRP</w:t>
      </w:r>
      <w:bookmarkEnd w:id="64"/>
    </w:p>
    <w:p w14:paraId="53E1DE89" w14:textId="2A5C258C" w:rsidR="00032075" w:rsidRPr="00225D39" w:rsidRDefault="001D1325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bookmarkStart w:id="65" w:name="_Toc31190718"/>
      <w:r w:rsidRPr="00225D39">
        <w:rPr>
          <w:rFonts w:cstheme="minorHAnsi"/>
        </w:rPr>
        <w:t>DOKŁADNOŚĆ OPRACOWANIA MZP I MRP</w:t>
      </w:r>
      <w:bookmarkEnd w:id="65"/>
    </w:p>
    <w:p w14:paraId="662CC1BD" w14:textId="77777777" w:rsidR="00225D39" w:rsidRPr="00225D39" w:rsidRDefault="00195E63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eastAsiaTheme="majorEastAsia" w:cstheme="minorHAnsi"/>
          <w:lang w:eastAsia="pl-PL"/>
        </w:rPr>
      </w:pPr>
      <w:bookmarkStart w:id="66" w:name="_Toc31190719"/>
      <w:r w:rsidRPr="00225D39">
        <w:rPr>
          <w:rFonts w:cstheme="minorHAnsi"/>
        </w:rPr>
        <w:t>ZAKRES OPRACOWANIA MZP I MRP</w:t>
      </w:r>
      <w:bookmarkStart w:id="67" w:name="_Toc31186535"/>
      <w:bookmarkStart w:id="68" w:name="_Toc31187164"/>
      <w:bookmarkStart w:id="69" w:name="_Toc31190720"/>
      <w:bookmarkEnd w:id="66"/>
      <w:bookmarkEnd w:id="67"/>
      <w:bookmarkEnd w:id="68"/>
      <w:bookmarkEnd w:id="69"/>
      <w:r w:rsidR="00225D39" w:rsidRPr="00225D39">
        <w:rPr>
          <w:rFonts w:cstheme="minorHAnsi"/>
        </w:rPr>
        <w:t xml:space="preserve"> </w:t>
      </w:r>
    </w:p>
    <w:p w14:paraId="6A6AD980" w14:textId="7B1B6CE0" w:rsidR="00225D39" w:rsidRPr="00225D39" w:rsidRDefault="00225D39" w:rsidP="00225D39">
      <w:pPr>
        <w:pStyle w:val="Akapitzlist"/>
        <w:snapToGrid w:val="0"/>
        <w:spacing w:line="240" w:lineRule="auto"/>
        <w:ind w:left="432"/>
        <w:contextualSpacing w:val="0"/>
        <w:rPr>
          <w:rFonts w:eastAsiaTheme="majorEastAsia" w:cstheme="minorHAnsi"/>
          <w:lang w:eastAsia="pl-PL"/>
        </w:rPr>
      </w:pPr>
      <w:r w:rsidRPr="00225D39">
        <w:rPr>
          <w:rFonts w:cstheme="minorHAnsi"/>
        </w:rPr>
        <w:t>(</w:t>
      </w:r>
      <w:r w:rsidRPr="00225D39">
        <w:rPr>
          <w:rFonts w:cstheme="minorHAnsi"/>
        </w:rPr>
        <w:t>opisy, szczegółowe zestawienia tabelaryczne, mapy poglądowe)</w:t>
      </w:r>
      <w:bookmarkStart w:id="70" w:name="_Toc31190721"/>
    </w:p>
    <w:p w14:paraId="62401549" w14:textId="74802816" w:rsidR="000C777A" w:rsidRPr="00225D39" w:rsidRDefault="00E70170" w:rsidP="00225D39">
      <w:pPr>
        <w:pStyle w:val="Akapitzlist"/>
        <w:numPr>
          <w:ilvl w:val="1"/>
          <w:numId w:val="59"/>
        </w:numPr>
        <w:snapToGrid w:val="0"/>
        <w:spacing w:line="240" w:lineRule="auto"/>
        <w:ind w:left="993" w:hanging="567"/>
        <w:contextualSpacing w:val="0"/>
        <w:rPr>
          <w:rFonts w:eastAsiaTheme="majorEastAsia" w:cstheme="minorHAnsi"/>
          <w:lang w:eastAsia="pl-PL"/>
        </w:rPr>
      </w:pPr>
      <w:r w:rsidRPr="00225D39">
        <w:rPr>
          <w:rFonts w:cstheme="minorHAnsi"/>
        </w:rPr>
        <w:t>ZAKRES MZP I MRP DLA POWODZI RZECZNYC</w:t>
      </w:r>
      <w:bookmarkStart w:id="71" w:name="_Toc31186537"/>
      <w:bookmarkStart w:id="72" w:name="_Toc31187166"/>
      <w:bookmarkStart w:id="73" w:name="_Toc31190722"/>
      <w:bookmarkStart w:id="74" w:name="_Toc31186538"/>
      <w:bookmarkStart w:id="75" w:name="_Toc31187167"/>
      <w:bookmarkStart w:id="76" w:name="_Toc31190723"/>
      <w:bookmarkEnd w:id="70"/>
      <w:bookmarkEnd w:id="71"/>
      <w:bookmarkEnd w:id="72"/>
      <w:bookmarkEnd w:id="73"/>
      <w:bookmarkEnd w:id="74"/>
      <w:bookmarkEnd w:id="75"/>
      <w:bookmarkEnd w:id="76"/>
      <w:r w:rsidR="00225D39" w:rsidRPr="00225D39">
        <w:rPr>
          <w:rFonts w:cstheme="minorHAnsi"/>
        </w:rPr>
        <w:t>H</w:t>
      </w:r>
    </w:p>
    <w:p w14:paraId="4283EE68" w14:textId="77777777" w:rsidR="00225D39" w:rsidRPr="00225D39" w:rsidRDefault="00697A07" w:rsidP="00225D39">
      <w:pPr>
        <w:pStyle w:val="Akapitzlist"/>
        <w:numPr>
          <w:ilvl w:val="2"/>
          <w:numId w:val="59"/>
        </w:numPr>
        <w:snapToGrid w:val="0"/>
        <w:spacing w:line="240" w:lineRule="auto"/>
        <w:ind w:left="1560" w:hanging="567"/>
        <w:contextualSpacing w:val="0"/>
        <w:rPr>
          <w:rFonts w:eastAsiaTheme="majorEastAsia" w:cstheme="minorHAnsi"/>
          <w:lang w:eastAsia="pl-PL"/>
        </w:rPr>
      </w:pPr>
      <w:bookmarkStart w:id="77" w:name="_Toc31190724"/>
      <w:r w:rsidRPr="00225D39">
        <w:rPr>
          <w:rFonts w:cstheme="minorHAnsi"/>
        </w:rPr>
        <w:t>Zakres przeglądu i aktualizacji MZP i MRP</w:t>
      </w:r>
      <w:r w:rsidR="007737B1" w:rsidRPr="00225D39">
        <w:rPr>
          <w:rFonts w:cstheme="minorHAnsi"/>
        </w:rPr>
        <w:t>, opracowanych w I cyklu planistycznym</w:t>
      </w:r>
      <w:bookmarkStart w:id="78" w:name="_Toc31190725"/>
      <w:bookmarkEnd w:id="77"/>
    </w:p>
    <w:p w14:paraId="39200F76" w14:textId="7C396FD3" w:rsidR="00144486" w:rsidRPr="00225D39" w:rsidRDefault="00697A07" w:rsidP="00225D39">
      <w:pPr>
        <w:pStyle w:val="Akapitzlist"/>
        <w:numPr>
          <w:ilvl w:val="2"/>
          <w:numId w:val="59"/>
        </w:numPr>
        <w:snapToGrid w:val="0"/>
        <w:spacing w:line="240" w:lineRule="auto"/>
        <w:ind w:left="1560" w:hanging="567"/>
        <w:contextualSpacing w:val="0"/>
        <w:rPr>
          <w:rFonts w:eastAsiaTheme="majorEastAsia" w:cstheme="minorHAnsi"/>
          <w:lang w:eastAsia="pl-PL"/>
        </w:rPr>
      </w:pPr>
      <w:r w:rsidRPr="00225D39">
        <w:rPr>
          <w:rFonts w:cstheme="minorHAnsi"/>
        </w:rPr>
        <w:t>Zakres opracowania nowych MZP i MRP</w:t>
      </w:r>
      <w:bookmarkStart w:id="79" w:name="_Toc31190726"/>
      <w:bookmarkEnd w:id="78"/>
    </w:p>
    <w:p w14:paraId="3A19C74B" w14:textId="77777777" w:rsidR="00225D39" w:rsidRPr="00225D39" w:rsidRDefault="00E70170" w:rsidP="00225D39">
      <w:pPr>
        <w:pStyle w:val="Akapitzlist"/>
        <w:numPr>
          <w:ilvl w:val="1"/>
          <w:numId w:val="60"/>
        </w:numPr>
        <w:snapToGrid w:val="0"/>
        <w:spacing w:line="240" w:lineRule="auto"/>
        <w:ind w:left="993" w:hanging="567"/>
        <w:contextualSpacing w:val="0"/>
        <w:rPr>
          <w:rFonts w:cstheme="minorHAnsi"/>
          <w:i/>
        </w:rPr>
      </w:pPr>
      <w:r w:rsidRPr="00225D39">
        <w:rPr>
          <w:rFonts w:cstheme="minorHAnsi"/>
        </w:rPr>
        <w:t>ZAKRES MZP I MRP DLA POWODZI OD STRONY MORZA</w:t>
      </w:r>
      <w:bookmarkStart w:id="80" w:name="_Toc31190727"/>
      <w:bookmarkEnd w:id="79"/>
    </w:p>
    <w:p w14:paraId="08C7D7A0" w14:textId="6A5781C1" w:rsidR="007737B1" w:rsidRPr="00225D39" w:rsidRDefault="003358DD" w:rsidP="00225D39">
      <w:pPr>
        <w:pStyle w:val="Akapitzlist"/>
        <w:numPr>
          <w:ilvl w:val="1"/>
          <w:numId w:val="60"/>
        </w:numPr>
        <w:snapToGrid w:val="0"/>
        <w:spacing w:line="240" w:lineRule="auto"/>
        <w:ind w:left="993" w:hanging="567"/>
        <w:contextualSpacing w:val="0"/>
        <w:rPr>
          <w:rFonts w:cstheme="minorHAnsi"/>
          <w:i/>
        </w:rPr>
      </w:pPr>
      <w:r w:rsidRPr="00225D39">
        <w:rPr>
          <w:rFonts w:cstheme="minorHAnsi"/>
        </w:rPr>
        <w:t>ZAKRES MZP I MRP DLA POWODZI OD BUDOWLI PIĘTRZĄCYCH</w:t>
      </w:r>
      <w:bookmarkStart w:id="81" w:name="_Hlk27466892"/>
      <w:bookmarkEnd w:id="80"/>
    </w:p>
    <w:p w14:paraId="1C7300C2" w14:textId="669C366A" w:rsidR="00754B8A" w:rsidRPr="00225D39" w:rsidRDefault="008E3722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bookmarkStart w:id="82" w:name="_Toc31190728"/>
      <w:bookmarkEnd w:id="81"/>
      <w:r w:rsidRPr="00225D39">
        <w:rPr>
          <w:rFonts w:cstheme="minorHAnsi"/>
        </w:rPr>
        <w:t>SPOSÓB ZAPEWNIENIA KOORDYNACJI Z RAMOWĄ DYREKTYWĄ WODNĄ</w:t>
      </w:r>
      <w:bookmarkEnd w:id="82"/>
    </w:p>
    <w:p w14:paraId="655FACC1" w14:textId="522ED2BA" w:rsidR="00754B8A" w:rsidRPr="00225D39" w:rsidRDefault="008E3722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bookmarkStart w:id="83" w:name="_Toc31190729"/>
      <w:r w:rsidRPr="00225D39">
        <w:rPr>
          <w:rFonts w:cstheme="minorHAnsi"/>
        </w:rPr>
        <w:t>WYMIANA INFORMACJI Z KRAJAMI SĄSIADUJĄCYMI W ZAKRESIE PRZYGOTOWANIA MZP I MRP</w:t>
      </w:r>
      <w:bookmarkEnd w:id="83"/>
    </w:p>
    <w:p w14:paraId="30FB0D8F" w14:textId="69571B62" w:rsidR="007737B1" w:rsidRPr="00225D39" w:rsidRDefault="00765199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bookmarkStart w:id="84" w:name="_Toc31190730"/>
      <w:r w:rsidRPr="00225D39">
        <w:rPr>
          <w:rFonts w:cstheme="minorHAnsi"/>
        </w:rPr>
        <w:t>PUBLIKACJA I PRZEKAZANIE MZP I MRP ORGANOM ADMINISTRACJI</w:t>
      </w:r>
      <w:bookmarkEnd w:id="84"/>
      <w:r w:rsidRPr="00225D39">
        <w:rPr>
          <w:rFonts w:cstheme="minorHAnsi"/>
        </w:rPr>
        <w:t xml:space="preserve"> </w:t>
      </w:r>
    </w:p>
    <w:p w14:paraId="143F633A" w14:textId="77777777" w:rsidR="00765199" w:rsidRPr="00225D39" w:rsidRDefault="00765199" w:rsidP="00225D39">
      <w:pPr>
        <w:snapToGrid w:val="0"/>
        <w:spacing w:line="240" w:lineRule="auto"/>
        <w:rPr>
          <w:rFonts w:eastAsiaTheme="majorEastAsia" w:cstheme="minorHAnsi"/>
          <w:vanish/>
          <w:lang w:eastAsia="pl-PL"/>
        </w:rPr>
      </w:pPr>
      <w:bookmarkStart w:id="85" w:name="_Toc31186546"/>
      <w:bookmarkStart w:id="86" w:name="_Toc31187175"/>
      <w:bookmarkStart w:id="87" w:name="_Toc31190731"/>
      <w:bookmarkEnd w:id="85"/>
      <w:bookmarkEnd w:id="86"/>
      <w:bookmarkEnd w:id="87"/>
    </w:p>
    <w:p w14:paraId="3032DDA9" w14:textId="77777777" w:rsidR="00765199" w:rsidRPr="00225D39" w:rsidRDefault="00765199" w:rsidP="00225D39">
      <w:pPr>
        <w:snapToGrid w:val="0"/>
        <w:spacing w:line="240" w:lineRule="auto"/>
        <w:rPr>
          <w:rFonts w:eastAsiaTheme="majorEastAsia" w:cstheme="minorHAnsi"/>
          <w:vanish/>
          <w:lang w:eastAsia="pl-PL"/>
        </w:rPr>
      </w:pPr>
      <w:bookmarkStart w:id="88" w:name="_Toc31186547"/>
      <w:bookmarkStart w:id="89" w:name="_Toc31187176"/>
      <w:bookmarkStart w:id="90" w:name="_Toc31190732"/>
      <w:bookmarkEnd w:id="88"/>
      <w:bookmarkEnd w:id="89"/>
      <w:bookmarkEnd w:id="90"/>
    </w:p>
    <w:p w14:paraId="65FAC42C" w14:textId="77777777" w:rsidR="00765199" w:rsidRPr="00225D39" w:rsidRDefault="00765199" w:rsidP="00225D39">
      <w:pPr>
        <w:snapToGrid w:val="0"/>
        <w:spacing w:line="240" w:lineRule="auto"/>
        <w:rPr>
          <w:rFonts w:eastAsiaTheme="majorEastAsia" w:cstheme="minorHAnsi"/>
          <w:vanish/>
          <w:lang w:eastAsia="pl-PL"/>
        </w:rPr>
      </w:pPr>
      <w:bookmarkStart w:id="91" w:name="_Toc31186548"/>
      <w:bookmarkStart w:id="92" w:name="_Toc31187177"/>
      <w:bookmarkStart w:id="93" w:name="_Toc31190733"/>
      <w:bookmarkEnd w:id="91"/>
      <w:bookmarkEnd w:id="92"/>
      <w:bookmarkEnd w:id="93"/>
    </w:p>
    <w:p w14:paraId="2A43F16E" w14:textId="4ACA798A" w:rsidR="007737B1" w:rsidRPr="00225D39" w:rsidRDefault="00765199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bookmarkStart w:id="94" w:name="_Toc31190734"/>
      <w:r w:rsidRPr="00225D39">
        <w:rPr>
          <w:rFonts w:cstheme="minorHAnsi"/>
        </w:rPr>
        <w:t>PRZEKAZANIE MZP I MRP ORGANOM ADMINISTRACJI</w:t>
      </w:r>
      <w:bookmarkEnd w:id="94"/>
      <w:r w:rsidRPr="00225D39">
        <w:rPr>
          <w:rFonts w:cstheme="minorHAnsi"/>
        </w:rPr>
        <w:t xml:space="preserve"> </w:t>
      </w:r>
    </w:p>
    <w:p w14:paraId="742181E3" w14:textId="7CAD4732" w:rsidR="007737B1" w:rsidRPr="00225D39" w:rsidRDefault="00765199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bookmarkStart w:id="95" w:name="_Toc31190735"/>
      <w:r w:rsidRPr="00225D39">
        <w:rPr>
          <w:rFonts w:cstheme="minorHAnsi"/>
        </w:rPr>
        <w:t>PUBLIKACJA MZP I MRP</w:t>
      </w:r>
      <w:bookmarkEnd w:id="95"/>
    </w:p>
    <w:p w14:paraId="17303818" w14:textId="414877BD" w:rsidR="006D4194" w:rsidRPr="00225D39" w:rsidRDefault="00195E63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bookmarkStart w:id="96" w:name="_Toc31190736"/>
      <w:r w:rsidRPr="00225D39">
        <w:rPr>
          <w:rFonts w:cstheme="minorHAnsi"/>
        </w:rPr>
        <w:t>OPIS NIETECHNICZNY SPOSOBU CZYTANIA, ZAKRESU I ZAWARTOŚCI MZP I MRP</w:t>
      </w:r>
      <w:bookmarkEnd w:id="96"/>
    </w:p>
    <w:p w14:paraId="524372E3" w14:textId="532910B4" w:rsidR="00A64E38" w:rsidRPr="00225D39" w:rsidRDefault="00195E63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bookmarkStart w:id="97" w:name="_Toc31190737"/>
      <w:r w:rsidRPr="00225D39">
        <w:rPr>
          <w:rFonts w:cstheme="minorHAnsi"/>
        </w:rPr>
        <w:t>WYKAZ ZAŁĄCZNIKÓW</w:t>
      </w:r>
      <w:bookmarkEnd w:id="97"/>
    </w:p>
    <w:p w14:paraId="3F200D5E" w14:textId="21D0FD5E" w:rsidR="00A64E38" w:rsidRPr="00225D39" w:rsidRDefault="00DA7FC1" w:rsidP="00225D39">
      <w:pPr>
        <w:snapToGrid w:val="0"/>
        <w:spacing w:line="240" w:lineRule="auto"/>
        <w:ind w:left="426"/>
        <w:rPr>
          <w:rFonts w:cstheme="minorHAnsi"/>
        </w:rPr>
      </w:pPr>
      <w:r w:rsidRPr="00225D39">
        <w:rPr>
          <w:rFonts w:cstheme="minorHAnsi"/>
        </w:rPr>
        <w:t xml:space="preserve">Załącznik nr </w:t>
      </w:r>
      <w:r w:rsidR="00225D39">
        <w:rPr>
          <w:rFonts w:cstheme="minorHAnsi"/>
        </w:rPr>
        <w:t>1</w:t>
      </w:r>
      <w:r w:rsidRPr="00225D39">
        <w:rPr>
          <w:rFonts w:cstheme="minorHAnsi"/>
        </w:rPr>
        <w:t xml:space="preserve">. </w:t>
      </w:r>
      <w:r w:rsidR="00A64E38" w:rsidRPr="00225D39">
        <w:rPr>
          <w:rFonts w:cstheme="minorHAnsi"/>
        </w:rPr>
        <w:t xml:space="preserve">Metodyka opracowania </w:t>
      </w:r>
      <w:r w:rsidR="004C4C30" w:rsidRPr="00225D39">
        <w:rPr>
          <w:rFonts w:cstheme="minorHAnsi"/>
        </w:rPr>
        <w:t xml:space="preserve">map zagrożenia powodziowego i map ryzyka powodziowego </w:t>
      </w:r>
      <w:r w:rsidR="00A64E38" w:rsidRPr="00225D39">
        <w:rPr>
          <w:rFonts w:cstheme="minorHAnsi"/>
        </w:rPr>
        <w:t>w</w:t>
      </w:r>
      <w:r w:rsidRPr="00225D39">
        <w:rPr>
          <w:rFonts w:cstheme="minorHAnsi"/>
        </w:rPr>
        <w:t> </w:t>
      </w:r>
      <w:r w:rsidR="00A64E38" w:rsidRPr="00225D39">
        <w:rPr>
          <w:rFonts w:cstheme="minorHAnsi"/>
        </w:rPr>
        <w:t>II cyklu planistycznym</w:t>
      </w:r>
      <w:r w:rsidR="007F1E34" w:rsidRPr="00225D39">
        <w:rPr>
          <w:rFonts w:cstheme="minorHAnsi"/>
        </w:rPr>
        <w:t>;</w:t>
      </w:r>
    </w:p>
    <w:p w14:paraId="4BAD96DB" w14:textId="0A9ADE86" w:rsidR="00A64E38" w:rsidRPr="00225D39" w:rsidRDefault="007F1E34" w:rsidP="00225D39">
      <w:pPr>
        <w:snapToGrid w:val="0"/>
        <w:spacing w:line="240" w:lineRule="auto"/>
        <w:ind w:left="426"/>
        <w:rPr>
          <w:rFonts w:cstheme="minorHAnsi"/>
        </w:rPr>
      </w:pPr>
      <w:r w:rsidRPr="00225D39">
        <w:rPr>
          <w:rFonts w:cstheme="minorHAnsi"/>
        </w:rPr>
        <w:t xml:space="preserve">Załącznik </w:t>
      </w:r>
      <w:r w:rsidR="00DF50DB" w:rsidRPr="00225D39">
        <w:rPr>
          <w:rFonts w:cstheme="minorHAnsi"/>
        </w:rPr>
        <w:t xml:space="preserve">nr </w:t>
      </w:r>
      <w:r w:rsidR="00225D39">
        <w:rPr>
          <w:rFonts w:cstheme="minorHAnsi"/>
        </w:rPr>
        <w:t>2</w:t>
      </w:r>
      <w:r w:rsidR="00A64E38" w:rsidRPr="00225D39">
        <w:rPr>
          <w:rFonts w:cstheme="minorHAnsi"/>
        </w:rPr>
        <w:t xml:space="preserve">. Metodyka opracowania </w:t>
      </w:r>
      <w:r w:rsidR="004C4C30" w:rsidRPr="00225D39">
        <w:rPr>
          <w:rFonts w:cstheme="minorHAnsi"/>
        </w:rPr>
        <w:t xml:space="preserve">map zagrożenia powodziowego i map ryzyka powodziowego </w:t>
      </w:r>
      <w:r w:rsidR="00A64E38" w:rsidRPr="00225D39">
        <w:rPr>
          <w:rFonts w:cstheme="minorHAnsi"/>
        </w:rPr>
        <w:t>od</w:t>
      </w:r>
      <w:r w:rsidR="00DA7FC1" w:rsidRPr="00225D39">
        <w:rPr>
          <w:rFonts w:cstheme="minorHAnsi"/>
        </w:rPr>
        <w:t> </w:t>
      </w:r>
      <w:r w:rsidR="00A64E38" w:rsidRPr="00225D39">
        <w:rPr>
          <w:rFonts w:cstheme="minorHAnsi"/>
        </w:rPr>
        <w:t>strony morza w II cyklu planistycznym</w:t>
      </w:r>
    </w:p>
    <w:p w14:paraId="5D8122E1" w14:textId="3FD9DE4A" w:rsidR="00A64E38" w:rsidRPr="00225D39" w:rsidRDefault="007F1E34" w:rsidP="00225D39">
      <w:pPr>
        <w:snapToGrid w:val="0"/>
        <w:spacing w:line="240" w:lineRule="auto"/>
        <w:ind w:left="426"/>
        <w:rPr>
          <w:rFonts w:cstheme="minorHAnsi"/>
        </w:rPr>
      </w:pPr>
      <w:r w:rsidRPr="00225D39">
        <w:rPr>
          <w:rFonts w:cstheme="minorHAnsi"/>
        </w:rPr>
        <w:t xml:space="preserve">Załącznik </w:t>
      </w:r>
      <w:r w:rsidR="00DF50DB" w:rsidRPr="00225D39">
        <w:rPr>
          <w:rFonts w:cstheme="minorHAnsi"/>
        </w:rPr>
        <w:t xml:space="preserve">nr </w:t>
      </w:r>
      <w:r w:rsidR="00225D39">
        <w:rPr>
          <w:rFonts w:cstheme="minorHAnsi"/>
        </w:rPr>
        <w:t>3</w:t>
      </w:r>
      <w:r w:rsidR="00A64E38" w:rsidRPr="00225D39">
        <w:rPr>
          <w:rFonts w:cstheme="minorHAnsi"/>
        </w:rPr>
        <w:t xml:space="preserve">. Metodyka opracowania </w:t>
      </w:r>
      <w:r w:rsidR="004C4C30" w:rsidRPr="00225D39">
        <w:rPr>
          <w:rFonts w:cstheme="minorHAnsi"/>
        </w:rPr>
        <w:t xml:space="preserve">map zagrożenia powodziowego i map ryzyka powodziowego </w:t>
      </w:r>
      <w:r w:rsidR="00A64E38" w:rsidRPr="00225D39">
        <w:rPr>
          <w:rFonts w:cstheme="minorHAnsi"/>
        </w:rPr>
        <w:t>dla obszarów narażonych na zalanie w przypadku zniszczenia lub uszkodzenia budowli piętrzących</w:t>
      </w:r>
    </w:p>
    <w:p w14:paraId="63283C24" w14:textId="1D4D8A6F" w:rsidR="004C4C30" w:rsidRPr="00225D39" w:rsidRDefault="00A64E38" w:rsidP="00225D39">
      <w:pPr>
        <w:snapToGrid w:val="0"/>
        <w:spacing w:line="240" w:lineRule="auto"/>
        <w:ind w:left="426"/>
        <w:rPr>
          <w:rFonts w:cstheme="minorHAnsi"/>
        </w:rPr>
      </w:pPr>
      <w:r w:rsidRPr="00225D39">
        <w:rPr>
          <w:rFonts w:cstheme="minorHAnsi"/>
        </w:rPr>
        <w:t xml:space="preserve">Załącznik </w:t>
      </w:r>
      <w:r w:rsidR="00DF50DB" w:rsidRPr="00225D39">
        <w:rPr>
          <w:rFonts w:cstheme="minorHAnsi"/>
        </w:rPr>
        <w:t xml:space="preserve">nr </w:t>
      </w:r>
      <w:r w:rsidR="00225D39">
        <w:rPr>
          <w:rFonts w:cstheme="minorHAnsi"/>
        </w:rPr>
        <w:t>4</w:t>
      </w:r>
      <w:r w:rsidR="007F1E34" w:rsidRPr="00225D39">
        <w:rPr>
          <w:rFonts w:cstheme="minorHAnsi"/>
        </w:rPr>
        <w:t>.</w:t>
      </w:r>
      <w:r w:rsidRPr="00225D39">
        <w:rPr>
          <w:rFonts w:cstheme="minorHAnsi"/>
        </w:rPr>
        <w:t xml:space="preserve"> </w:t>
      </w:r>
      <w:r w:rsidR="004C4C30" w:rsidRPr="00225D39">
        <w:rPr>
          <w:rFonts w:cstheme="minorHAnsi"/>
        </w:rPr>
        <w:t>Raport z opracowania danych hydrologicznych;</w:t>
      </w:r>
    </w:p>
    <w:p w14:paraId="3E23EAFA" w14:textId="07CCF2C9" w:rsidR="00A64E38" w:rsidRPr="00225D39" w:rsidRDefault="004C4C30" w:rsidP="00225D39">
      <w:pPr>
        <w:snapToGrid w:val="0"/>
        <w:spacing w:line="240" w:lineRule="auto"/>
        <w:ind w:left="426"/>
        <w:rPr>
          <w:rFonts w:cstheme="minorHAnsi"/>
        </w:rPr>
      </w:pPr>
      <w:r w:rsidRPr="00225D39">
        <w:rPr>
          <w:rFonts w:cstheme="minorHAnsi"/>
        </w:rPr>
        <w:t xml:space="preserve">Załącznik nr </w:t>
      </w:r>
      <w:r w:rsidR="00225D39">
        <w:rPr>
          <w:rFonts w:cstheme="minorHAnsi"/>
        </w:rPr>
        <w:t>5</w:t>
      </w:r>
      <w:r w:rsidRPr="00225D39">
        <w:rPr>
          <w:rFonts w:cstheme="minorHAnsi"/>
        </w:rPr>
        <w:t xml:space="preserve">. </w:t>
      </w:r>
      <w:r w:rsidR="00A64E38" w:rsidRPr="00225D39">
        <w:rPr>
          <w:rFonts w:cstheme="minorHAnsi"/>
        </w:rPr>
        <w:t xml:space="preserve">Raport z wykonania przeglądu </w:t>
      </w:r>
      <w:r w:rsidRPr="00225D39">
        <w:rPr>
          <w:rFonts w:cstheme="minorHAnsi"/>
        </w:rPr>
        <w:t>map zagrożenia powodziowego i map ryzyka powodziowego;</w:t>
      </w:r>
    </w:p>
    <w:p w14:paraId="631443E0" w14:textId="4FE73765" w:rsidR="004C4C30" w:rsidRPr="00225D39" w:rsidRDefault="004C4C30" w:rsidP="00225D39">
      <w:pPr>
        <w:snapToGrid w:val="0"/>
        <w:spacing w:line="240" w:lineRule="auto"/>
        <w:ind w:left="426"/>
        <w:rPr>
          <w:rFonts w:cstheme="minorHAnsi"/>
        </w:rPr>
      </w:pPr>
      <w:r w:rsidRPr="00225D39">
        <w:rPr>
          <w:rFonts w:cstheme="minorHAnsi"/>
        </w:rPr>
        <w:t xml:space="preserve">Załącznik nr </w:t>
      </w:r>
      <w:r w:rsidR="00225D39">
        <w:rPr>
          <w:rFonts w:cstheme="minorHAnsi"/>
        </w:rPr>
        <w:t>6</w:t>
      </w:r>
      <w:r w:rsidRPr="00225D39">
        <w:rPr>
          <w:rFonts w:cstheme="minorHAnsi"/>
        </w:rPr>
        <w:t xml:space="preserve">. Zakres map zagrożenia powodziowego i map ryzyka powodziowego dla poszczególnych typów powodzi: </w:t>
      </w:r>
    </w:p>
    <w:p w14:paraId="1B7CC48A" w14:textId="18488682" w:rsidR="004C4C30" w:rsidRPr="00225D39" w:rsidRDefault="00225D39" w:rsidP="00225D39">
      <w:pPr>
        <w:snapToGrid w:val="0"/>
        <w:spacing w:line="240" w:lineRule="auto"/>
        <w:ind w:left="426"/>
        <w:rPr>
          <w:rFonts w:cstheme="minorHAnsi"/>
        </w:rPr>
      </w:pPr>
      <w:r>
        <w:rPr>
          <w:rFonts w:cstheme="minorHAnsi"/>
        </w:rPr>
        <w:t>6</w:t>
      </w:r>
      <w:r w:rsidR="004C4C30" w:rsidRPr="00225D39">
        <w:rPr>
          <w:rFonts w:cstheme="minorHAnsi"/>
        </w:rPr>
        <w:t>.1. Zakres map zagrożenia powodziowego i map ryzyka powodziowego - dla powodzi rzecznych;</w:t>
      </w:r>
    </w:p>
    <w:p w14:paraId="1C8CA5A5" w14:textId="77A8F747" w:rsidR="004C4C30" w:rsidRPr="00225D39" w:rsidRDefault="00225D39" w:rsidP="00225D39">
      <w:pPr>
        <w:snapToGrid w:val="0"/>
        <w:spacing w:line="240" w:lineRule="auto"/>
        <w:ind w:left="426"/>
        <w:rPr>
          <w:rFonts w:cstheme="minorHAnsi"/>
        </w:rPr>
      </w:pPr>
      <w:r>
        <w:rPr>
          <w:rFonts w:cstheme="minorHAnsi"/>
        </w:rPr>
        <w:t>6</w:t>
      </w:r>
      <w:r w:rsidR="004C4C30" w:rsidRPr="00225D39">
        <w:rPr>
          <w:rFonts w:cstheme="minorHAnsi"/>
        </w:rPr>
        <w:t xml:space="preserve">.2. Zakres map zagrożenia powodziowego i map ryzyka powodziowego - </w:t>
      </w:r>
      <w:r>
        <w:rPr>
          <w:rFonts w:cstheme="minorHAnsi"/>
        </w:rPr>
        <w:t>s</w:t>
      </w:r>
      <w:r w:rsidR="004C4C30" w:rsidRPr="00225D39">
        <w:rPr>
          <w:rFonts w:cstheme="minorHAnsi"/>
        </w:rPr>
        <w:t>cenariusz całkowitego zniszczenia wałów przeciwpowodziowych;</w:t>
      </w:r>
    </w:p>
    <w:p w14:paraId="5ABB77AB" w14:textId="70B8261B" w:rsidR="004C4C30" w:rsidRPr="00225D39" w:rsidRDefault="00225D39" w:rsidP="00225D39">
      <w:pPr>
        <w:snapToGrid w:val="0"/>
        <w:spacing w:line="240" w:lineRule="auto"/>
        <w:ind w:left="426"/>
        <w:rPr>
          <w:rFonts w:cstheme="minorHAnsi"/>
        </w:rPr>
      </w:pPr>
      <w:r>
        <w:rPr>
          <w:rFonts w:cstheme="minorHAnsi"/>
        </w:rPr>
        <w:t>6</w:t>
      </w:r>
      <w:r w:rsidR="004C4C30" w:rsidRPr="00225D39">
        <w:rPr>
          <w:rFonts w:cstheme="minorHAnsi"/>
        </w:rPr>
        <w:t>.3. Zakres map zagrożenia powodziowego i map ryzyka powodziowego - dla powodzi od strony morza, w tym morskich wód wewnętrznych;</w:t>
      </w:r>
    </w:p>
    <w:p w14:paraId="64EAB4F5" w14:textId="687C8397" w:rsidR="004C4C30" w:rsidRPr="00225D39" w:rsidRDefault="00225D39" w:rsidP="00225D39">
      <w:pPr>
        <w:snapToGrid w:val="0"/>
        <w:spacing w:line="240" w:lineRule="auto"/>
        <w:ind w:left="426"/>
        <w:rPr>
          <w:rFonts w:cstheme="minorHAnsi"/>
        </w:rPr>
      </w:pPr>
      <w:r>
        <w:rPr>
          <w:rFonts w:cstheme="minorHAnsi"/>
        </w:rPr>
        <w:t>6</w:t>
      </w:r>
      <w:r w:rsidR="004C4C30" w:rsidRPr="00225D39">
        <w:rPr>
          <w:rFonts w:cstheme="minorHAnsi"/>
        </w:rPr>
        <w:t xml:space="preserve">.4. Zakres map zagrożenia powodziowego i map ryzyka powodziowego - </w:t>
      </w:r>
      <w:r>
        <w:rPr>
          <w:rFonts w:cstheme="minorHAnsi"/>
        </w:rPr>
        <w:t>s</w:t>
      </w:r>
      <w:r w:rsidR="004C4C30" w:rsidRPr="00225D39">
        <w:rPr>
          <w:rFonts w:cstheme="minorHAnsi"/>
        </w:rPr>
        <w:t>cenariusz zniszczenia lub uszkodzenia budowli piętrzących.</w:t>
      </w:r>
    </w:p>
    <w:p w14:paraId="5A2D78F3" w14:textId="0C70098A" w:rsidR="00A64E38" w:rsidRPr="00225D39" w:rsidRDefault="00A64E38" w:rsidP="00225D39">
      <w:pPr>
        <w:snapToGrid w:val="0"/>
        <w:spacing w:line="240" w:lineRule="auto"/>
        <w:ind w:left="426"/>
        <w:rPr>
          <w:rFonts w:cstheme="minorHAnsi"/>
        </w:rPr>
      </w:pPr>
      <w:r w:rsidRPr="00225D39">
        <w:rPr>
          <w:rFonts w:cstheme="minorHAnsi"/>
        </w:rPr>
        <w:t xml:space="preserve">Załącznik </w:t>
      </w:r>
      <w:r w:rsidR="00DA7FC1" w:rsidRPr="00225D39">
        <w:rPr>
          <w:rFonts w:cstheme="minorHAnsi"/>
        </w:rPr>
        <w:t>8</w:t>
      </w:r>
      <w:r w:rsidR="007F1E34" w:rsidRPr="00225D39">
        <w:rPr>
          <w:rFonts w:cstheme="minorHAnsi"/>
        </w:rPr>
        <w:t>.</w:t>
      </w:r>
      <w:r w:rsidRPr="00225D39">
        <w:rPr>
          <w:rFonts w:cstheme="minorHAnsi"/>
        </w:rPr>
        <w:t xml:space="preserve"> Raport dla powodzi od strony morza, w tym morskich wód wewnętrznych</w:t>
      </w:r>
      <w:r w:rsidR="007F1E34" w:rsidRPr="00225D39">
        <w:rPr>
          <w:rFonts w:cstheme="minorHAnsi"/>
        </w:rPr>
        <w:t xml:space="preserve"> - </w:t>
      </w:r>
      <w:r w:rsidRPr="00225D39">
        <w:rPr>
          <w:rFonts w:cstheme="minorHAnsi"/>
        </w:rPr>
        <w:t>dla obszaru działania Urzędu Morskiego w Gdyni</w:t>
      </w:r>
    </w:p>
    <w:p w14:paraId="1D85F3E0" w14:textId="1D1E16A6" w:rsidR="00A64E38" w:rsidRPr="00225D39" w:rsidRDefault="007F1E34" w:rsidP="00225D39">
      <w:pPr>
        <w:snapToGrid w:val="0"/>
        <w:spacing w:line="240" w:lineRule="auto"/>
        <w:ind w:left="426"/>
        <w:rPr>
          <w:rFonts w:cstheme="minorHAnsi"/>
        </w:rPr>
      </w:pPr>
      <w:r w:rsidRPr="00225D39">
        <w:rPr>
          <w:rFonts w:cstheme="minorHAnsi"/>
        </w:rPr>
        <w:t xml:space="preserve">Załącznik </w:t>
      </w:r>
      <w:r w:rsidR="00DA7FC1" w:rsidRPr="00225D39">
        <w:rPr>
          <w:rFonts w:cstheme="minorHAnsi"/>
        </w:rPr>
        <w:t>9</w:t>
      </w:r>
      <w:r w:rsidRPr="00225D39">
        <w:rPr>
          <w:rFonts w:cstheme="minorHAnsi"/>
        </w:rPr>
        <w:t xml:space="preserve">. </w:t>
      </w:r>
      <w:r w:rsidR="00B53E0D" w:rsidRPr="00225D39">
        <w:rPr>
          <w:rFonts w:cstheme="minorHAnsi"/>
        </w:rPr>
        <w:t xml:space="preserve">Raport dla powodzi od strony morza, w tym morskich wód wewnętrznych - </w:t>
      </w:r>
      <w:r w:rsidR="00A64E38" w:rsidRPr="00225D39">
        <w:rPr>
          <w:rFonts w:cstheme="minorHAnsi"/>
        </w:rPr>
        <w:t>dla obszaru działania Urzędu Morskiego w Słupsku</w:t>
      </w:r>
    </w:p>
    <w:p w14:paraId="36E98A94" w14:textId="2FCE30BC" w:rsidR="00A64E38" w:rsidRPr="00225D39" w:rsidRDefault="007F1E34" w:rsidP="00225D39">
      <w:pPr>
        <w:snapToGrid w:val="0"/>
        <w:spacing w:line="240" w:lineRule="auto"/>
        <w:ind w:left="426"/>
        <w:rPr>
          <w:rFonts w:cstheme="minorHAnsi"/>
        </w:rPr>
      </w:pPr>
      <w:r w:rsidRPr="00225D39">
        <w:rPr>
          <w:rFonts w:cstheme="minorHAnsi"/>
        </w:rPr>
        <w:t xml:space="preserve">Załącznik </w:t>
      </w:r>
      <w:r w:rsidR="00DA7FC1" w:rsidRPr="00225D39">
        <w:rPr>
          <w:rFonts w:cstheme="minorHAnsi"/>
        </w:rPr>
        <w:t>10</w:t>
      </w:r>
      <w:r w:rsidRPr="00225D39">
        <w:rPr>
          <w:rFonts w:cstheme="minorHAnsi"/>
        </w:rPr>
        <w:t xml:space="preserve">. </w:t>
      </w:r>
      <w:r w:rsidR="00B53E0D" w:rsidRPr="00225D39">
        <w:rPr>
          <w:rFonts w:cstheme="minorHAnsi"/>
        </w:rPr>
        <w:t xml:space="preserve">Raport dla powodzi od strony morza, w tym morskich wód wewnętrznych - </w:t>
      </w:r>
      <w:r w:rsidR="00A64E38" w:rsidRPr="00225D39">
        <w:rPr>
          <w:rFonts w:cstheme="minorHAnsi"/>
        </w:rPr>
        <w:t>dla obszaru działania Urzędu Morskiego w Szczecinie</w:t>
      </w:r>
    </w:p>
    <w:p w14:paraId="38761E11" w14:textId="1E7C5911" w:rsidR="00A64E38" w:rsidRPr="00225D39" w:rsidRDefault="00A64E38" w:rsidP="00225D39">
      <w:pPr>
        <w:snapToGrid w:val="0"/>
        <w:spacing w:line="240" w:lineRule="auto"/>
        <w:ind w:left="426"/>
        <w:rPr>
          <w:rFonts w:cstheme="minorHAnsi"/>
        </w:rPr>
      </w:pPr>
      <w:r w:rsidRPr="00225D39">
        <w:rPr>
          <w:rFonts w:cstheme="minorHAnsi"/>
        </w:rPr>
        <w:t xml:space="preserve">Załącznik </w:t>
      </w:r>
      <w:r w:rsidR="004C4C30" w:rsidRPr="00225D39">
        <w:rPr>
          <w:rFonts w:cstheme="minorHAnsi"/>
        </w:rPr>
        <w:t>1</w:t>
      </w:r>
      <w:r w:rsidR="00DA7FC1" w:rsidRPr="00225D39">
        <w:rPr>
          <w:rFonts w:cstheme="minorHAnsi"/>
        </w:rPr>
        <w:t>1</w:t>
      </w:r>
      <w:r w:rsidR="00B53E0D" w:rsidRPr="00225D39">
        <w:rPr>
          <w:rFonts w:cstheme="minorHAnsi"/>
        </w:rPr>
        <w:t>.</w:t>
      </w:r>
      <w:r w:rsidRPr="00225D39">
        <w:rPr>
          <w:rFonts w:cstheme="minorHAnsi"/>
        </w:rPr>
        <w:t xml:space="preserve"> Raport z wykonania MZP i MRP dla obszarów narażonych na zalanie w przypadku zniszczenia lub uszkodzenia budowli piętrzących</w:t>
      </w:r>
    </w:p>
    <w:p w14:paraId="1422B80E" w14:textId="4B9D0F66" w:rsidR="004E7890" w:rsidRPr="00225D39" w:rsidRDefault="00195E63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bookmarkStart w:id="98" w:name="_Toc31190738"/>
      <w:r w:rsidRPr="00225D39">
        <w:rPr>
          <w:rFonts w:cstheme="minorHAnsi"/>
        </w:rPr>
        <w:t>WYKAZ TABEL</w:t>
      </w:r>
      <w:bookmarkEnd w:id="98"/>
    </w:p>
    <w:p w14:paraId="11909784" w14:textId="294B14A1" w:rsidR="004C4C30" w:rsidRPr="00225D39" w:rsidRDefault="00195E63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bookmarkStart w:id="99" w:name="_Toc31190739"/>
      <w:r w:rsidRPr="00225D39">
        <w:rPr>
          <w:rFonts w:cstheme="minorHAnsi"/>
        </w:rPr>
        <w:t>WYKAZ RYSUNKÓW</w:t>
      </w:r>
      <w:bookmarkEnd w:id="99"/>
    </w:p>
    <w:p w14:paraId="7B195708" w14:textId="708B9714" w:rsidR="004C4C30" w:rsidRPr="00225D39" w:rsidRDefault="00195E63" w:rsidP="00225D39">
      <w:pPr>
        <w:pStyle w:val="Akapitzlist"/>
        <w:numPr>
          <w:ilvl w:val="0"/>
          <w:numId w:val="59"/>
        </w:numPr>
        <w:snapToGrid w:val="0"/>
        <w:spacing w:line="240" w:lineRule="auto"/>
        <w:contextualSpacing w:val="0"/>
        <w:rPr>
          <w:rFonts w:cstheme="minorHAnsi"/>
        </w:rPr>
      </w:pPr>
      <w:bookmarkStart w:id="100" w:name="_Toc31190740"/>
      <w:r w:rsidRPr="00225D39">
        <w:rPr>
          <w:rFonts w:cstheme="minorHAnsi"/>
        </w:rPr>
        <w:t>BIBLIOGRAFIA</w:t>
      </w:r>
      <w:bookmarkEnd w:id="100"/>
    </w:p>
    <w:sectPr w:rsidR="004C4C30" w:rsidRPr="00225D39" w:rsidSect="00BB49E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42C71" w14:textId="77777777" w:rsidR="00F072A9" w:rsidRDefault="00F072A9" w:rsidP="003E7BC8">
      <w:r>
        <w:separator/>
      </w:r>
    </w:p>
  </w:endnote>
  <w:endnote w:type="continuationSeparator" w:id="0">
    <w:p w14:paraId="7F0CB876" w14:textId="77777777" w:rsidR="00F072A9" w:rsidRDefault="00F072A9" w:rsidP="003E7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2459024"/>
      <w:docPartObj>
        <w:docPartGallery w:val="Page Numbers (Bottom of Page)"/>
        <w:docPartUnique/>
      </w:docPartObj>
    </w:sdtPr>
    <w:sdtEndPr/>
    <w:sdtContent>
      <w:p w14:paraId="26F30718" w14:textId="4EAC9BC7" w:rsidR="00916371" w:rsidRPr="0021575C" w:rsidRDefault="00916371" w:rsidP="0021575C">
        <w:pPr>
          <w:pStyle w:val="Stopka"/>
          <w:tabs>
            <w:tab w:val="clear" w:pos="4536"/>
          </w:tabs>
          <w:jc w:val="left"/>
          <w:rPr>
            <w:sz w:val="20"/>
            <w:szCs w:val="20"/>
          </w:rPr>
        </w:pPr>
      </w:p>
      <w:p w14:paraId="544B89CC" w14:textId="77777777" w:rsidR="00916371" w:rsidRDefault="00916371" w:rsidP="003E7BC8">
        <w:pPr>
          <w:pStyle w:val="Stopka"/>
        </w:pPr>
      </w:p>
      <w:p w14:paraId="09E41B3E" w14:textId="62BBA8E7" w:rsidR="00916371" w:rsidRDefault="00916371" w:rsidP="002100B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F5C50F" w14:textId="77777777" w:rsidR="00916371" w:rsidRDefault="00916371" w:rsidP="003E7B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8907659"/>
      <w:docPartObj>
        <w:docPartGallery w:val="Page Numbers (Bottom of Page)"/>
        <w:docPartUnique/>
      </w:docPartObj>
    </w:sdtPr>
    <w:sdtEndPr/>
    <w:sdtContent>
      <w:p w14:paraId="6A218ADA" w14:textId="77777777" w:rsidR="00916371" w:rsidRDefault="00916371" w:rsidP="003E7BC8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D8C349" w14:textId="77777777" w:rsidR="00916371" w:rsidRDefault="00916371" w:rsidP="003E7B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3BC8D" w14:textId="77777777" w:rsidR="00F072A9" w:rsidRDefault="00F072A9" w:rsidP="003E7BC8">
      <w:r>
        <w:separator/>
      </w:r>
    </w:p>
  </w:footnote>
  <w:footnote w:type="continuationSeparator" w:id="0">
    <w:p w14:paraId="7DAB228E" w14:textId="77777777" w:rsidR="00F072A9" w:rsidRDefault="00F072A9" w:rsidP="003E7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54" w:type="dxa"/>
      <w:tblInd w:w="-284" w:type="dxa"/>
      <w:tblLayout w:type="fixed"/>
      <w:tblLook w:val="04A0" w:firstRow="1" w:lastRow="0" w:firstColumn="1" w:lastColumn="0" w:noHBand="0" w:noVBand="1"/>
    </w:tblPr>
    <w:tblGrid>
      <w:gridCol w:w="3577"/>
      <w:gridCol w:w="2355"/>
      <w:gridCol w:w="3822"/>
    </w:tblGrid>
    <w:tr w:rsidR="00916371" w:rsidRPr="00C12B25" w14:paraId="69ECA749" w14:textId="77777777" w:rsidTr="00677B61">
      <w:trPr>
        <w:trHeight w:val="1273"/>
      </w:trPr>
      <w:tc>
        <w:tcPr>
          <w:tcW w:w="1834" w:type="pct"/>
          <w:vAlign w:val="center"/>
        </w:tcPr>
        <w:p w14:paraId="52E821CD" w14:textId="29D55413" w:rsidR="00916371" w:rsidRPr="00C12B25" w:rsidRDefault="00916371" w:rsidP="003E7BC8">
          <w:pPr>
            <w:rPr>
              <w:lang w:val="en-GB" w:eastAsia="en-GB"/>
            </w:rPr>
          </w:pPr>
          <w:r w:rsidRPr="00C12B25">
            <w:rPr>
              <w:noProof/>
              <w:lang w:eastAsia="pl-PL"/>
            </w:rPr>
            <w:drawing>
              <wp:inline distT="0" distB="0" distL="0" distR="0" wp14:anchorId="247C500C" wp14:editId="5017A81C">
                <wp:extent cx="1636681" cy="674779"/>
                <wp:effectExtent l="0" t="0" r="1905" b="0"/>
                <wp:docPr id="7" name="Obraz 7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/>
                      </pic:blipFill>
                      <pic:spPr bwMode="auto">
                        <a:xfrm>
                          <a:off x="0" y="0"/>
                          <a:ext cx="1652828" cy="681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07" w:type="pct"/>
          <w:vAlign w:val="center"/>
        </w:tcPr>
        <w:p w14:paraId="2E659F59" w14:textId="11918874" w:rsidR="00916371" w:rsidRPr="00C12B25" w:rsidRDefault="00916371" w:rsidP="003E7BC8">
          <w:pPr>
            <w:rPr>
              <w:rFonts w:ascii="Calibri" w:hAnsi="Calibri" w:cs="Times New Roman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172C7693" wp14:editId="1FCDB43B">
                <wp:extent cx="1353185" cy="511810"/>
                <wp:effectExtent l="0" t="0" r="0" b="2540"/>
                <wp:docPr id="4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18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59" w:type="pct"/>
          <w:vAlign w:val="center"/>
        </w:tcPr>
        <w:p w14:paraId="0B9EE610" w14:textId="77777777" w:rsidR="00916371" w:rsidRPr="00C12B25" w:rsidRDefault="00916371" w:rsidP="003E7BC8">
          <w:pPr>
            <w:rPr>
              <w:lang w:val="en-GB" w:eastAsia="en-GB"/>
            </w:rPr>
          </w:pPr>
          <w:r w:rsidRPr="00C12B25">
            <w:rPr>
              <w:noProof/>
              <w:lang w:eastAsia="pl-PL"/>
            </w:rPr>
            <w:drawing>
              <wp:inline distT="0" distB="0" distL="0" distR="0" wp14:anchorId="10F9BC7B" wp14:editId="57C069F6">
                <wp:extent cx="1899920" cy="617220"/>
                <wp:effectExtent l="0" t="0" r="5080" b="0"/>
                <wp:docPr id="9" name="Obraz 9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DA938E" w14:textId="77777777" w:rsidR="00916371" w:rsidRPr="0021575C" w:rsidRDefault="00916371" w:rsidP="0021575C">
    <w:pPr>
      <w:jc w:val="right"/>
      <w:rPr>
        <w:sz w:val="18"/>
        <w:szCs w:val="18"/>
        <w:lang w:eastAsia="de-DE"/>
      </w:rPr>
    </w:pPr>
    <w:r w:rsidRPr="0021575C">
      <w:rPr>
        <w:sz w:val="18"/>
        <w:szCs w:val="18"/>
        <w:lang w:eastAsia="de-DE"/>
      </w:rPr>
      <w:t>Projekt: Przegląd i aktualizacja map zagrożenia powodziowego i map ryzyka powodziowego</w:t>
    </w:r>
  </w:p>
  <w:p w14:paraId="467623D0" w14:textId="2816870B" w:rsidR="00171B85" w:rsidRPr="00144486" w:rsidRDefault="00916371" w:rsidP="00144486">
    <w:pPr>
      <w:jc w:val="right"/>
      <w:rPr>
        <w:sz w:val="18"/>
        <w:szCs w:val="18"/>
        <w:lang w:eastAsia="de-DE"/>
      </w:rPr>
    </w:pPr>
    <w:r w:rsidRPr="0021575C">
      <w:rPr>
        <w:sz w:val="18"/>
        <w:szCs w:val="18"/>
        <w:lang w:eastAsia="de-DE"/>
      </w:rPr>
      <w:t>Nr projektu: POIS.02.01.00-00-0013/16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4" w:type="dxa"/>
      <w:tblInd w:w="-34" w:type="dxa"/>
      <w:tblLayout w:type="fixed"/>
      <w:tblLook w:val="04A0" w:firstRow="1" w:lastRow="0" w:firstColumn="1" w:lastColumn="0" w:noHBand="0" w:noVBand="1"/>
    </w:tblPr>
    <w:tblGrid>
      <w:gridCol w:w="3404"/>
      <w:gridCol w:w="2268"/>
      <w:gridCol w:w="3542"/>
    </w:tblGrid>
    <w:tr w:rsidR="00916371" w:rsidRPr="002E3B33" w14:paraId="151F09ED" w14:textId="77777777" w:rsidTr="0030145B">
      <w:trPr>
        <w:trHeight w:val="1273"/>
      </w:trPr>
      <w:tc>
        <w:tcPr>
          <w:tcW w:w="1847" w:type="pct"/>
          <w:vAlign w:val="center"/>
        </w:tcPr>
        <w:p w14:paraId="5703A976" w14:textId="77777777" w:rsidR="00916371" w:rsidRPr="002E3B33" w:rsidRDefault="00916371" w:rsidP="003E7BC8">
          <w:pPr>
            <w:rPr>
              <w:lang w:val="en-GB" w:eastAsia="en-GB"/>
            </w:rPr>
          </w:pPr>
          <w:r w:rsidRPr="002E3B33">
            <w:rPr>
              <w:noProof/>
              <w:lang w:eastAsia="pl-PL"/>
            </w:rPr>
            <w:drawing>
              <wp:inline distT="0" distB="0" distL="0" distR="0" wp14:anchorId="3FB4A338" wp14:editId="0FE67629">
                <wp:extent cx="1636681" cy="674779"/>
                <wp:effectExtent l="0" t="0" r="1905" b="0"/>
                <wp:docPr id="1" name="Obraz 1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/>
                      </pic:blipFill>
                      <pic:spPr bwMode="auto">
                        <a:xfrm>
                          <a:off x="0" y="0"/>
                          <a:ext cx="1652828" cy="681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1" w:type="pct"/>
          <w:vAlign w:val="center"/>
        </w:tcPr>
        <w:p w14:paraId="4289071B" w14:textId="77777777" w:rsidR="00916371" w:rsidRPr="002E3B33" w:rsidRDefault="00916371" w:rsidP="003E7BC8">
          <w:pPr>
            <w:rPr>
              <w:lang w:val="en-GB" w:eastAsia="en-GB"/>
            </w:rPr>
          </w:pPr>
          <w:r w:rsidRPr="002E3B33">
            <w:rPr>
              <w:noProof/>
              <w:lang w:eastAsia="pl-PL"/>
            </w:rPr>
            <w:drawing>
              <wp:inline distT="0" distB="0" distL="0" distR="0" wp14:anchorId="174FBC11" wp14:editId="68EEA25A">
                <wp:extent cx="1353820" cy="629285"/>
                <wp:effectExtent l="0" t="0" r="0" b="0"/>
                <wp:docPr id="2" name="Obraz 2" descr="D:\11_INNE\LOGO KZGW\KZGW_Logo_poziom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5" descr="D:\11_INNE\LOGO KZGW\KZGW_Logo_poziom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629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2" w:type="pct"/>
          <w:vAlign w:val="center"/>
        </w:tcPr>
        <w:p w14:paraId="1DE27E96" w14:textId="77777777" w:rsidR="00916371" w:rsidRPr="002E3B33" w:rsidRDefault="00916371" w:rsidP="003E7BC8">
          <w:pPr>
            <w:rPr>
              <w:lang w:val="en-GB" w:eastAsia="en-GB"/>
            </w:rPr>
          </w:pPr>
          <w:r w:rsidRPr="002E3B33">
            <w:rPr>
              <w:noProof/>
              <w:lang w:eastAsia="pl-PL"/>
            </w:rPr>
            <w:drawing>
              <wp:inline distT="0" distB="0" distL="0" distR="0" wp14:anchorId="25D75028" wp14:editId="502AD2DD">
                <wp:extent cx="1899920" cy="617220"/>
                <wp:effectExtent l="0" t="0" r="5080" b="0"/>
                <wp:docPr id="3" name="Obraz 3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CC7CDF" w14:textId="77777777" w:rsidR="00916371" w:rsidRDefault="00916371" w:rsidP="003E7B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7FBB"/>
    <w:multiLevelType w:val="hybridMultilevel"/>
    <w:tmpl w:val="C87233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A6E80"/>
    <w:multiLevelType w:val="hybridMultilevel"/>
    <w:tmpl w:val="AE92BF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10337"/>
    <w:multiLevelType w:val="hybridMultilevel"/>
    <w:tmpl w:val="AE92BF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91B97"/>
    <w:multiLevelType w:val="multilevel"/>
    <w:tmpl w:val="655845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79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i w:val="0"/>
      </w:rPr>
    </w:lvl>
  </w:abstractNum>
  <w:abstractNum w:abstractNumId="4" w15:restartNumberingAfterBreak="0">
    <w:nsid w:val="071D064C"/>
    <w:multiLevelType w:val="hybridMultilevel"/>
    <w:tmpl w:val="AE92BF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E6B42"/>
    <w:multiLevelType w:val="multilevel"/>
    <w:tmpl w:val="0160001E"/>
    <w:lvl w:ilvl="0">
      <w:start w:val="7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56E6018"/>
    <w:multiLevelType w:val="multilevel"/>
    <w:tmpl w:val="BC185AA6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5E5372B"/>
    <w:multiLevelType w:val="multilevel"/>
    <w:tmpl w:val="4A16B54E"/>
    <w:lvl w:ilvl="0">
      <w:start w:val="3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65A1EB5"/>
    <w:multiLevelType w:val="hybridMultilevel"/>
    <w:tmpl w:val="AE92BF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A214E"/>
    <w:multiLevelType w:val="hybridMultilevel"/>
    <w:tmpl w:val="0FCC523A"/>
    <w:lvl w:ilvl="0" w:tplc="FFB43B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E4D17"/>
    <w:multiLevelType w:val="multilevel"/>
    <w:tmpl w:val="B3707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EEF7323"/>
    <w:multiLevelType w:val="hybridMultilevel"/>
    <w:tmpl w:val="AE92BF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B71EF"/>
    <w:multiLevelType w:val="hybridMultilevel"/>
    <w:tmpl w:val="3B3CD400"/>
    <w:lvl w:ilvl="0" w:tplc="F632975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7830AE2"/>
    <w:multiLevelType w:val="multilevel"/>
    <w:tmpl w:val="6D140DBA"/>
    <w:lvl w:ilvl="0">
      <w:start w:val="8"/>
      <w:numFmt w:val="decimal"/>
      <w:lvlText w:val="%1."/>
      <w:lvlJc w:val="left"/>
      <w:pPr>
        <w:ind w:left="380" w:hanging="38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4" w15:restartNumberingAfterBreak="0">
    <w:nsid w:val="27996497"/>
    <w:multiLevelType w:val="hybridMultilevel"/>
    <w:tmpl w:val="AE92BF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86F6A"/>
    <w:multiLevelType w:val="hybridMultilevel"/>
    <w:tmpl w:val="6A6AD1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07F95"/>
    <w:multiLevelType w:val="hybridMultilevel"/>
    <w:tmpl w:val="AE92BFE4"/>
    <w:lvl w:ilvl="0" w:tplc="041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3C0A7FCD"/>
    <w:multiLevelType w:val="multilevel"/>
    <w:tmpl w:val="115A117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E7B2A1F"/>
    <w:multiLevelType w:val="multilevel"/>
    <w:tmpl w:val="344EEC54"/>
    <w:lvl w:ilvl="0">
      <w:start w:val="7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60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F026C21"/>
    <w:multiLevelType w:val="hybridMultilevel"/>
    <w:tmpl w:val="AE92BF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FB353D"/>
    <w:multiLevelType w:val="hybridMultilevel"/>
    <w:tmpl w:val="500E7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D24923"/>
    <w:multiLevelType w:val="hybridMultilevel"/>
    <w:tmpl w:val="FC1EA6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BD6746"/>
    <w:multiLevelType w:val="multilevel"/>
    <w:tmpl w:val="611AA038"/>
    <w:lvl w:ilvl="0">
      <w:start w:val="1"/>
      <w:numFmt w:val="decimal"/>
      <w:pStyle w:val="Nagwek1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A8C2FD2"/>
    <w:multiLevelType w:val="hybridMultilevel"/>
    <w:tmpl w:val="806AC11E"/>
    <w:lvl w:ilvl="0" w:tplc="3EEE99C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D6F5079"/>
    <w:multiLevelType w:val="hybridMultilevel"/>
    <w:tmpl w:val="D4DC9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20221"/>
    <w:multiLevelType w:val="hybridMultilevel"/>
    <w:tmpl w:val="EB548EDA"/>
    <w:lvl w:ilvl="0" w:tplc="59F68C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C393F"/>
    <w:multiLevelType w:val="hybridMultilevel"/>
    <w:tmpl w:val="20E084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19A3725"/>
    <w:multiLevelType w:val="hybridMultilevel"/>
    <w:tmpl w:val="AE92BF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10C4C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5B841396"/>
    <w:multiLevelType w:val="hybridMultilevel"/>
    <w:tmpl w:val="543CED3C"/>
    <w:lvl w:ilvl="0" w:tplc="D1A8B08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B70D24"/>
    <w:multiLevelType w:val="hybridMultilevel"/>
    <w:tmpl w:val="AE92BFE4"/>
    <w:lvl w:ilvl="0" w:tplc="04150017">
      <w:start w:val="1"/>
      <w:numFmt w:val="lowerLetter"/>
      <w:lvlText w:val="%1)"/>
      <w:lvlJc w:val="left"/>
      <w:pPr>
        <w:ind w:left="8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31" w15:restartNumberingAfterBreak="0">
    <w:nsid w:val="6CEF66A8"/>
    <w:multiLevelType w:val="hybridMultilevel"/>
    <w:tmpl w:val="AE92BF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F06891"/>
    <w:multiLevelType w:val="multilevel"/>
    <w:tmpl w:val="0415001F"/>
    <w:lvl w:ilvl="0">
      <w:start w:val="1"/>
      <w:numFmt w:val="decimal"/>
      <w:lvlText w:val="%1."/>
      <w:lvlJc w:val="left"/>
      <w:pPr>
        <w:ind w:left="712" w:hanging="360"/>
      </w:pPr>
    </w:lvl>
    <w:lvl w:ilvl="1">
      <w:start w:val="1"/>
      <w:numFmt w:val="decimal"/>
      <w:lvlText w:val="%1.%2."/>
      <w:lvlJc w:val="left"/>
      <w:pPr>
        <w:ind w:left="1144" w:hanging="432"/>
      </w:pPr>
    </w:lvl>
    <w:lvl w:ilvl="2">
      <w:start w:val="1"/>
      <w:numFmt w:val="decimal"/>
      <w:lvlText w:val="%1.%2.%3."/>
      <w:lvlJc w:val="left"/>
      <w:pPr>
        <w:ind w:left="1576" w:hanging="504"/>
      </w:pPr>
    </w:lvl>
    <w:lvl w:ilvl="3">
      <w:start w:val="1"/>
      <w:numFmt w:val="decimal"/>
      <w:lvlText w:val="%1.%2.%3.%4."/>
      <w:lvlJc w:val="left"/>
      <w:pPr>
        <w:ind w:left="2080" w:hanging="648"/>
      </w:pPr>
    </w:lvl>
    <w:lvl w:ilvl="4">
      <w:start w:val="1"/>
      <w:numFmt w:val="decimal"/>
      <w:lvlText w:val="%1.%2.%3.%4.%5."/>
      <w:lvlJc w:val="left"/>
      <w:pPr>
        <w:ind w:left="2584" w:hanging="792"/>
      </w:pPr>
    </w:lvl>
    <w:lvl w:ilvl="5">
      <w:start w:val="1"/>
      <w:numFmt w:val="decimal"/>
      <w:lvlText w:val="%1.%2.%3.%4.%5.%6."/>
      <w:lvlJc w:val="left"/>
      <w:pPr>
        <w:ind w:left="3088" w:hanging="936"/>
      </w:pPr>
    </w:lvl>
    <w:lvl w:ilvl="6">
      <w:start w:val="1"/>
      <w:numFmt w:val="decimal"/>
      <w:lvlText w:val="%1.%2.%3.%4.%5.%6.%7."/>
      <w:lvlJc w:val="left"/>
      <w:pPr>
        <w:ind w:left="3592" w:hanging="1080"/>
      </w:pPr>
    </w:lvl>
    <w:lvl w:ilvl="7">
      <w:start w:val="1"/>
      <w:numFmt w:val="decimal"/>
      <w:lvlText w:val="%1.%2.%3.%4.%5.%6.%7.%8."/>
      <w:lvlJc w:val="left"/>
      <w:pPr>
        <w:ind w:left="4096" w:hanging="1224"/>
      </w:pPr>
    </w:lvl>
    <w:lvl w:ilvl="8">
      <w:start w:val="1"/>
      <w:numFmt w:val="decimal"/>
      <w:lvlText w:val="%1.%2.%3.%4.%5.%6.%7.%8.%9."/>
      <w:lvlJc w:val="left"/>
      <w:pPr>
        <w:ind w:left="4672" w:hanging="1440"/>
      </w:pPr>
    </w:lvl>
  </w:abstractNum>
  <w:abstractNum w:abstractNumId="33" w15:restartNumberingAfterBreak="0">
    <w:nsid w:val="733D2ACF"/>
    <w:multiLevelType w:val="hybridMultilevel"/>
    <w:tmpl w:val="AE92BFE4"/>
    <w:lvl w:ilvl="0" w:tplc="04150017">
      <w:start w:val="1"/>
      <w:numFmt w:val="lowerLetter"/>
      <w:lvlText w:val="%1)"/>
      <w:lvlJc w:val="left"/>
      <w:pPr>
        <w:ind w:left="8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34" w15:restartNumberingAfterBreak="0">
    <w:nsid w:val="76811331"/>
    <w:multiLevelType w:val="hybridMultilevel"/>
    <w:tmpl w:val="AE92BF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E96631"/>
    <w:multiLevelType w:val="hybridMultilevel"/>
    <w:tmpl w:val="6B9A6E3A"/>
    <w:lvl w:ilvl="0" w:tplc="27EA85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AF85741"/>
    <w:multiLevelType w:val="multilevel"/>
    <w:tmpl w:val="668EEFD6"/>
    <w:lvl w:ilvl="0">
      <w:start w:val="7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37" w15:restartNumberingAfterBreak="0">
    <w:nsid w:val="7C3D759C"/>
    <w:multiLevelType w:val="hybridMultilevel"/>
    <w:tmpl w:val="AE92BFE4"/>
    <w:lvl w:ilvl="0" w:tplc="041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8" w15:restartNumberingAfterBreak="0">
    <w:nsid w:val="7E294B8D"/>
    <w:multiLevelType w:val="hybridMultilevel"/>
    <w:tmpl w:val="AE92BF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A26ACD"/>
    <w:multiLevelType w:val="multilevel"/>
    <w:tmpl w:val="2836F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7"/>
  </w:num>
  <w:num w:numId="2">
    <w:abstractNumId w:val="2"/>
  </w:num>
  <w:num w:numId="3">
    <w:abstractNumId w:val="35"/>
  </w:num>
  <w:num w:numId="4">
    <w:abstractNumId w:val="11"/>
  </w:num>
  <w:num w:numId="5">
    <w:abstractNumId w:val="31"/>
  </w:num>
  <w:num w:numId="6">
    <w:abstractNumId w:val="27"/>
  </w:num>
  <w:num w:numId="7">
    <w:abstractNumId w:val="15"/>
  </w:num>
  <w:num w:numId="8">
    <w:abstractNumId w:val="34"/>
  </w:num>
  <w:num w:numId="9">
    <w:abstractNumId w:val="14"/>
  </w:num>
  <w:num w:numId="10">
    <w:abstractNumId w:val="38"/>
  </w:num>
  <w:num w:numId="11">
    <w:abstractNumId w:val="19"/>
  </w:num>
  <w:num w:numId="12">
    <w:abstractNumId w:val="1"/>
  </w:num>
  <w:num w:numId="13">
    <w:abstractNumId w:val="30"/>
  </w:num>
  <w:num w:numId="14">
    <w:abstractNumId w:val="8"/>
  </w:num>
  <w:num w:numId="15">
    <w:abstractNumId w:val="4"/>
  </w:num>
  <w:num w:numId="16">
    <w:abstractNumId w:val="0"/>
  </w:num>
  <w:num w:numId="17">
    <w:abstractNumId w:val="39"/>
  </w:num>
  <w:num w:numId="18">
    <w:abstractNumId w:val="23"/>
  </w:num>
  <w:num w:numId="19">
    <w:abstractNumId w:val="12"/>
  </w:num>
  <w:num w:numId="20">
    <w:abstractNumId w:val="37"/>
  </w:num>
  <w:num w:numId="21">
    <w:abstractNumId w:val="16"/>
  </w:num>
  <w:num w:numId="22">
    <w:abstractNumId w:val="26"/>
  </w:num>
  <w:num w:numId="23">
    <w:abstractNumId w:val="11"/>
  </w:num>
  <w:num w:numId="24">
    <w:abstractNumId w:val="29"/>
  </w:num>
  <w:num w:numId="25">
    <w:abstractNumId w:val="11"/>
  </w:num>
  <w:num w:numId="26">
    <w:abstractNumId w:val="22"/>
  </w:num>
  <w:num w:numId="27">
    <w:abstractNumId w:val="22"/>
  </w:num>
  <w:num w:numId="28">
    <w:abstractNumId w:val="39"/>
  </w:num>
  <w:num w:numId="29">
    <w:abstractNumId w:val="39"/>
  </w:num>
  <w:num w:numId="30">
    <w:abstractNumId w:val="22"/>
  </w:num>
  <w:num w:numId="31">
    <w:abstractNumId w:val="22"/>
  </w:num>
  <w:num w:numId="32">
    <w:abstractNumId w:val="22"/>
  </w:num>
  <w:num w:numId="33">
    <w:abstractNumId w:val="22"/>
  </w:num>
  <w:num w:numId="34">
    <w:abstractNumId w:val="39"/>
  </w:num>
  <w:num w:numId="35">
    <w:abstractNumId w:val="22"/>
  </w:num>
  <w:num w:numId="36">
    <w:abstractNumId w:val="39"/>
  </w:num>
  <w:num w:numId="37">
    <w:abstractNumId w:val="39"/>
  </w:num>
  <w:num w:numId="38">
    <w:abstractNumId w:val="39"/>
  </w:num>
  <w:num w:numId="39">
    <w:abstractNumId w:val="25"/>
  </w:num>
  <w:num w:numId="40">
    <w:abstractNumId w:val="32"/>
  </w:num>
  <w:num w:numId="41">
    <w:abstractNumId w:val="10"/>
  </w:num>
  <w:num w:numId="42">
    <w:abstractNumId w:val="10"/>
  </w:num>
  <w:num w:numId="43">
    <w:abstractNumId w:val="10"/>
    <w:lvlOverride w:ilvl="0">
      <w:startOverride w:val="7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39"/>
  </w:num>
  <w:num w:numId="46">
    <w:abstractNumId w:val="39"/>
  </w:num>
  <w:num w:numId="47">
    <w:abstractNumId w:val="39"/>
  </w:num>
  <w:num w:numId="48">
    <w:abstractNumId w:val="33"/>
  </w:num>
  <w:num w:numId="49">
    <w:abstractNumId w:val="20"/>
  </w:num>
  <w:num w:numId="50">
    <w:abstractNumId w:val="24"/>
  </w:num>
  <w:num w:numId="51">
    <w:abstractNumId w:val="21"/>
  </w:num>
  <w:num w:numId="52">
    <w:abstractNumId w:val="7"/>
  </w:num>
  <w:num w:numId="53">
    <w:abstractNumId w:val="36"/>
  </w:num>
  <w:num w:numId="54">
    <w:abstractNumId w:val="5"/>
  </w:num>
  <w:num w:numId="55">
    <w:abstractNumId w:val="18"/>
  </w:num>
  <w:num w:numId="56">
    <w:abstractNumId w:val="13"/>
  </w:num>
  <w:num w:numId="57">
    <w:abstractNumId w:val="6"/>
  </w:num>
  <w:num w:numId="58">
    <w:abstractNumId w:val="9"/>
  </w:num>
  <w:num w:numId="59">
    <w:abstractNumId w:val="28"/>
  </w:num>
  <w:num w:numId="60">
    <w:abstractNumId w:val="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7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600"/>
    <w:rsid w:val="00000039"/>
    <w:rsid w:val="000048A7"/>
    <w:rsid w:val="00004ABB"/>
    <w:rsid w:val="00004D8C"/>
    <w:rsid w:val="00005279"/>
    <w:rsid w:val="00005E59"/>
    <w:rsid w:val="00007188"/>
    <w:rsid w:val="00010D77"/>
    <w:rsid w:val="00012BEC"/>
    <w:rsid w:val="00014655"/>
    <w:rsid w:val="0001583D"/>
    <w:rsid w:val="00017C5E"/>
    <w:rsid w:val="000250A7"/>
    <w:rsid w:val="00026F76"/>
    <w:rsid w:val="00026F8C"/>
    <w:rsid w:val="00032075"/>
    <w:rsid w:val="000320EB"/>
    <w:rsid w:val="00033B95"/>
    <w:rsid w:val="00036404"/>
    <w:rsid w:val="00040993"/>
    <w:rsid w:val="00042B9D"/>
    <w:rsid w:val="00051696"/>
    <w:rsid w:val="00052E1C"/>
    <w:rsid w:val="00053010"/>
    <w:rsid w:val="00054106"/>
    <w:rsid w:val="000541C8"/>
    <w:rsid w:val="00057600"/>
    <w:rsid w:val="000667FC"/>
    <w:rsid w:val="00067ABF"/>
    <w:rsid w:val="00071720"/>
    <w:rsid w:val="000717CC"/>
    <w:rsid w:val="00071E0E"/>
    <w:rsid w:val="00074B78"/>
    <w:rsid w:val="00075F02"/>
    <w:rsid w:val="00075F6F"/>
    <w:rsid w:val="00076DE5"/>
    <w:rsid w:val="000813B8"/>
    <w:rsid w:val="00082BBE"/>
    <w:rsid w:val="00084470"/>
    <w:rsid w:val="000906EE"/>
    <w:rsid w:val="00091E14"/>
    <w:rsid w:val="000938D7"/>
    <w:rsid w:val="00095ACD"/>
    <w:rsid w:val="00097128"/>
    <w:rsid w:val="000A113A"/>
    <w:rsid w:val="000A19C3"/>
    <w:rsid w:val="000A1C90"/>
    <w:rsid w:val="000A39E7"/>
    <w:rsid w:val="000A45B0"/>
    <w:rsid w:val="000B2CDC"/>
    <w:rsid w:val="000B4D0E"/>
    <w:rsid w:val="000C0DFC"/>
    <w:rsid w:val="000C15B1"/>
    <w:rsid w:val="000C2E54"/>
    <w:rsid w:val="000C31A5"/>
    <w:rsid w:val="000C55E1"/>
    <w:rsid w:val="000C728A"/>
    <w:rsid w:val="000C777A"/>
    <w:rsid w:val="000D2837"/>
    <w:rsid w:val="000D3E64"/>
    <w:rsid w:val="000D6A27"/>
    <w:rsid w:val="000E1C8F"/>
    <w:rsid w:val="000E23A6"/>
    <w:rsid w:val="000E705C"/>
    <w:rsid w:val="00100F42"/>
    <w:rsid w:val="00101CBF"/>
    <w:rsid w:val="00116BA3"/>
    <w:rsid w:val="00120127"/>
    <w:rsid w:val="00120FE4"/>
    <w:rsid w:val="001220B9"/>
    <w:rsid w:val="00122923"/>
    <w:rsid w:val="00122A03"/>
    <w:rsid w:val="0012345C"/>
    <w:rsid w:val="001247A1"/>
    <w:rsid w:val="0013001E"/>
    <w:rsid w:val="001314CF"/>
    <w:rsid w:val="00133633"/>
    <w:rsid w:val="00133C62"/>
    <w:rsid w:val="00143A82"/>
    <w:rsid w:val="00144486"/>
    <w:rsid w:val="001446E8"/>
    <w:rsid w:val="0014555D"/>
    <w:rsid w:val="0014661C"/>
    <w:rsid w:val="00150918"/>
    <w:rsid w:val="00151386"/>
    <w:rsid w:val="001542B0"/>
    <w:rsid w:val="001548CF"/>
    <w:rsid w:val="00154CC0"/>
    <w:rsid w:val="00162F0A"/>
    <w:rsid w:val="00164C9E"/>
    <w:rsid w:val="00166810"/>
    <w:rsid w:val="00171090"/>
    <w:rsid w:val="00171B85"/>
    <w:rsid w:val="0017342A"/>
    <w:rsid w:val="0017421A"/>
    <w:rsid w:val="0017422E"/>
    <w:rsid w:val="001762E0"/>
    <w:rsid w:val="001771CC"/>
    <w:rsid w:val="00177C4D"/>
    <w:rsid w:val="00183569"/>
    <w:rsid w:val="001915D5"/>
    <w:rsid w:val="001933F4"/>
    <w:rsid w:val="00193C0D"/>
    <w:rsid w:val="00194E8E"/>
    <w:rsid w:val="00195E63"/>
    <w:rsid w:val="00197A6A"/>
    <w:rsid w:val="001A10AA"/>
    <w:rsid w:val="001A1AB2"/>
    <w:rsid w:val="001A27AF"/>
    <w:rsid w:val="001A3CE3"/>
    <w:rsid w:val="001A43FE"/>
    <w:rsid w:val="001A5884"/>
    <w:rsid w:val="001A711A"/>
    <w:rsid w:val="001B2D5B"/>
    <w:rsid w:val="001B4705"/>
    <w:rsid w:val="001B5181"/>
    <w:rsid w:val="001B55F7"/>
    <w:rsid w:val="001B5A71"/>
    <w:rsid w:val="001B5B98"/>
    <w:rsid w:val="001C051C"/>
    <w:rsid w:val="001C66FA"/>
    <w:rsid w:val="001C78D2"/>
    <w:rsid w:val="001C7C17"/>
    <w:rsid w:val="001D018C"/>
    <w:rsid w:val="001D1325"/>
    <w:rsid w:val="001D371D"/>
    <w:rsid w:val="001D5D52"/>
    <w:rsid w:val="001D64F3"/>
    <w:rsid w:val="001E2A2B"/>
    <w:rsid w:val="001E761A"/>
    <w:rsid w:val="001F14EA"/>
    <w:rsid w:val="001F1F32"/>
    <w:rsid w:val="001F3064"/>
    <w:rsid w:val="00202196"/>
    <w:rsid w:val="00203FE5"/>
    <w:rsid w:val="00205237"/>
    <w:rsid w:val="002065B4"/>
    <w:rsid w:val="002100BB"/>
    <w:rsid w:val="00214323"/>
    <w:rsid w:val="002148AB"/>
    <w:rsid w:val="00214E48"/>
    <w:rsid w:val="0021575C"/>
    <w:rsid w:val="0021606E"/>
    <w:rsid w:val="00217A36"/>
    <w:rsid w:val="002204E3"/>
    <w:rsid w:val="00221391"/>
    <w:rsid w:val="00221886"/>
    <w:rsid w:val="00222071"/>
    <w:rsid w:val="0022375F"/>
    <w:rsid w:val="00225D39"/>
    <w:rsid w:val="00226C1A"/>
    <w:rsid w:val="00227509"/>
    <w:rsid w:val="00227FE0"/>
    <w:rsid w:val="00231246"/>
    <w:rsid w:val="00232DC7"/>
    <w:rsid w:val="0023322C"/>
    <w:rsid w:val="00233243"/>
    <w:rsid w:val="00234175"/>
    <w:rsid w:val="002375E0"/>
    <w:rsid w:val="00244BBC"/>
    <w:rsid w:val="002457E6"/>
    <w:rsid w:val="00247038"/>
    <w:rsid w:val="002473FF"/>
    <w:rsid w:val="00250070"/>
    <w:rsid w:val="00250707"/>
    <w:rsid w:val="00255D9E"/>
    <w:rsid w:val="002575D5"/>
    <w:rsid w:val="002620BB"/>
    <w:rsid w:val="00262A48"/>
    <w:rsid w:val="002666DB"/>
    <w:rsid w:val="002712E7"/>
    <w:rsid w:val="002715E7"/>
    <w:rsid w:val="00273383"/>
    <w:rsid w:val="00283856"/>
    <w:rsid w:val="00285367"/>
    <w:rsid w:val="0029549B"/>
    <w:rsid w:val="0029556E"/>
    <w:rsid w:val="00295C98"/>
    <w:rsid w:val="00297764"/>
    <w:rsid w:val="00297B5E"/>
    <w:rsid w:val="002A0A43"/>
    <w:rsid w:val="002A100F"/>
    <w:rsid w:val="002A1079"/>
    <w:rsid w:val="002A2258"/>
    <w:rsid w:val="002A2465"/>
    <w:rsid w:val="002A3A57"/>
    <w:rsid w:val="002A3CF7"/>
    <w:rsid w:val="002B2713"/>
    <w:rsid w:val="002B328B"/>
    <w:rsid w:val="002B42A2"/>
    <w:rsid w:val="002B6532"/>
    <w:rsid w:val="002C22BC"/>
    <w:rsid w:val="002C3458"/>
    <w:rsid w:val="002C3B0C"/>
    <w:rsid w:val="002C5D74"/>
    <w:rsid w:val="002D4B48"/>
    <w:rsid w:val="002D4B93"/>
    <w:rsid w:val="002D57D8"/>
    <w:rsid w:val="002D5DEF"/>
    <w:rsid w:val="002E0461"/>
    <w:rsid w:val="002E0546"/>
    <w:rsid w:val="002E0961"/>
    <w:rsid w:val="002E0F28"/>
    <w:rsid w:val="002E186B"/>
    <w:rsid w:val="002E1A24"/>
    <w:rsid w:val="002E47DD"/>
    <w:rsid w:val="002E5725"/>
    <w:rsid w:val="002E7747"/>
    <w:rsid w:val="002F0650"/>
    <w:rsid w:val="002F0DB5"/>
    <w:rsid w:val="002F3B36"/>
    <w:rsid w:val="002F43DE"/>
    <w:rsid w:val="0030145B"/>
    <w:rsid w:val="0030410E"/>
    <w:rsid w:val="00317EB5"/>
    <w:rsid w:val="003223CB"/>
    <w:rsid w:val="00323D46"/>
    <w:rsid w:val="003250F3"/>
    <w:rsid w:val="00327F90"/>
    <w:rsid w:val="0033275B"/>
    <w:rsid w:val="00333768"/>
    <w:rsid w:val="00333B37"/>
    <w:rsid w:val="00333F5F"/>
    <w:rsid w:val="0033475D"/>
    <w:rsid w:val="003358DD"/>
    <w:rsid w:val="00337AB5"/>
    <w:rsid w:val="00341ABD"/>
    <w:rsid w:val="0034261C"/>
    <w:rsid w:val="00347387"/>
    <w:rsid w:val="00347692"/>
    <w:rsid w:val="00347F8B"/>
    <w:rsid w:val="00352B10"/>
    <w:rsid w:val="003551BC"/>
    <w:rsid w:val="00363B61"/>
    <w:rsid w:val="00363FFE"/>
    <w:rsid w:val="00364A62"/>
    <w:rsid w:val="00370F41"/>
    <w:rsid w:val="00371A94"/>
    <w:rsid w:val="00371E56"/>
    <w:rsid w:val="00372376"/>
    <w:rsid w:val="003731EA"/>
    <w:rsid w:val="00373548"/>
    <w:rsid w:val="003738FA"/>
    <w:rsid w:val="00375D10"/>
    <w:rsid w:val="003760CB"/>
    <w:rsid w:val="0037661A"/>
    <w:rsid w:val="003810E5"/>
    <w:rsid w:val="0038132D"/>
    <w:rsid w:val="00383F8F"/>
    <w:rsid w:val="00386052"/>
    <w:rsid w:val="0038788A"/>
    <w:rsid w:val="0039374A"/>
    <w:rsid w:val="00394361"/>
    <w:rsid w:val="00394713"/>
    <w:rsid w:val="00395C87"/>
    <w:rsid w:val="00396070"/>
    <w:rsid w:val="00397077"/>
    <w:rsid w:val="00397990"/>
    <w:rsid w:val="003A0DFC"/>
    <w:rsid w:val="003A1BB9"/>
    <w:rsid w:val="003A1C0A"/>
    <w:rsid w:val="003A2F61"/>
    <w:rsid w:val="003A4D59"/>
    <w:rsid w:val="003A5A77"/>
    <w:rsid w:val="003A6E63"/>
    <w:rsid w:val="003A7177"/>
    <w:rsid w:val="003A7999"/>
    <w:rsid w:val="003B3498"/>
    <w:rsid w:val="003B5357"/>
    <w:rsid w:val="003B5AFE"/>
    <w:rsid w:val="003B64D9"/>
    <w:rsid w:val="003B73A7"/>
    <w:rsid w:val="003C61CF"/>
    <w:rsid w:val="003C66FC"/>
    <w:rsid w:val="003D00BD"/>
    <w:rsid w:val="003D253E"/>
    <w:rsid w:val="003D3E8F"/>
    <w:rsid w:val="003D52F9"/>
    <w:rsid w:val="003D60C0"/>
    <w:rsid w:val="003E12D1"/>
    <w:rsid w:val="003E7BC8"/>
    <w:rsid w:val="003F0DCC"/>
    <w:rsid w:val="003F252B"/>
    <w:rsid w:val="003F55B9"/>
    <w:rsid w:val="003F6CCC"/>
    <w:rsid w:val="00400D92"/>
    <w:rsid w:val="004010A5"/>
    <w:rsid w:val="004028D8"/>
    <w:rsid w:val="004042CD"/>
    <w:rsid w:val="00404C05"/>
    <w:rsid w:val="00407EFC"/>
    <w:rsid w:val="00410DCD"/>
    <w:rsid w:val="00411AED"/>
    <w:rsid w:val="004123EB"/>
    <w:rsid w:val="00412FDC"/>
    <w:rsid w:val="00414E66"/>
    <w:rsid w:val="004156F4"/>
    <w:rsid w:val="00416834"/>
    <w:rsid w:val="00420701"/>
    <w:rsid w:val="00420BC4"/>
    <w:rsid w:val="004235BA"/>
    <w:rsid w:val="0042616E"/>
    <w:rsid w:val="004276C6"/>
    <w:rsid w:val="00430100"/>
    <w:rsid w:val="00430558"/>
    <w:rsid w:val="00430E11"/>
    <w:rsid w:val="00431296"/>
    <w:rsid w:val="0043230A"/>
    <w:rsid w:val="00434B18"/>
    <w:rsid w:val="00435BB2"/>
    <w:rsid w:val="00446301"/>
    <w:rsid w:val="00450A58"/>
    <w:rsid w:val="0045123F"/>
    <w:rsid w:val="00452497"/>
    <w:rsid w:val="00456043"/>
    <w:rsid w:val="00456AC5"/>
    <w:rsid w:val="00457BF9"/>
    <w:rsid w:val="004622D7"/>
    <w:rsid w:val="004641E4"/>
    <w:rsid w:val="00464E7B"/>
    <w:rsid w:val="004661F6"/>
    <w:rsid w:val="0047002F"/>
    <w:rsid w:val="004759E8"/>
    <w:rsid w:val="0047761F"/>
    <w:rsid w:val="00480035"/>
    <w:rsid w:val="0048003F"/>
    <w:rsid w:val="00481E47"/>
    <w:rsid w:val="00484464"/>
    <w:rsid w:val="0049312B"/>
    <w:rsid w:val="004941FA"/>
    <w:rsid w:val="004A66C3"/>
    <w:rsid w:val="004B26C6"/>
    <w:rsid w:val="004B4834"/>
    <w:rsid w:val="004B519D"/>
    <w:rsid w:val="004B629C"/>
    <w:rsid w:val="004C490A"/>
    <w:rsid w:val="004C4C30"/>
    <w:rsid w:val="004D02BA"/>
    <w:rsid w:val="004E1187"/>
    <w:rsid w:val="004E3B5E"/>
    <w:rsid w:val="004E4C3F"/>
    <w:rsid w:val="004E7890"/>
    <w:rsid w:val="004F2E54"/>
    <w:rsid w:val="004F4B03"/>
    <w:rsid w:val="004F5F8A"/>
    <w:rsid w:val="004F6393"/>
    <w:rsid w:val="0050250A"/>
    <w:rsid w:val="005036F8"/>
    <w:rsid w:val="0051494E"/>
    <w:rsid w:val="00516079"/>
    <w:rsid w:val="00516440"/>
    <w:rsid w:val="00516E72"/>
    <w:rsid w:val="00520E90"/>
    <w:rsid w:val="00521B46"/>
    <w:rsid w:val="00522461"/>
    <w:rsid w:val="00522C43"/>
    <w:rsid w:val="0052358D"/>
    <w:rsid w:val="005249F6"/>
    <w:rsid w:val="00525CF0"/>
    <w:rsid w:val="0053062E"/>
    <w:rsid w:val="00530AFF"/>
    <w:rsid w:val="005379EE"/>
    <w:rsid w:val="005400A5"/>
    <w:rsid w:val="00541242"/>
    <w:rsid w:val="005412F6"/>
    <w:rsid w:val="0054165D"/>
    <w:rsid w:val="005418CC"/>
    <w:rsid w:val="00544A07"/>
    <w:rsid w:val="00550617"/>
    <w:rsid w:val="005518E6"/>
    <w:rsid w:val="00552274"/>
    <w:rsid w:val="00552BF5"/>
    <w:rsid w:val="00553F40"/>
    <w:rsid w:val="00555BF1"/>
    <w:rsid w:val="00557D87"/>
    <w:rsid w:val="005601DE"/>
    <w:rsid w:val="00560298"/>
    <w:rsid w:val="005632CB"/>
    <w:rsid w:val="00564504"/>
    <w:rsid w:val="00565932"/>
    <w:rsid w:val="00567BDA"/>
    <w:rsid w:val="0057355E"/>
    <w:rsid w:val="0057516A"/>
    <w:rsid w:val="00580DEC"/>
    <w:rsid w:val="00584202"/>
    <w:rsid w:val="00585ECA"/>
    <w:rsid w:val="005902BC"/>
    <w:rsid w:val="005927BD"/>
    <w:rsid w:val="00592EF3"/>
    <w:rsid w:val="005947B9"/>
    <w:rsid w:val="00595481"/>
    <w:rsid w:val="005965D7"/>
    <w:rsid w:val="005A11E7"/>
    <w:rsid w:val="005A5A60"/>
    <w:rsid w:val="005B2B5F"/>
    <w:rsid w:val="005B3684"/>
    <w:rsid w:val="005B3DF9"/>
    <w:rsid w:val="005C2D30"/>
    <w:rsid w:val="005C2DBC"/>
    <w:rsid w:val="005D00AD"/>
    <w:rsid w:val="005D3FCA"/>
    <w:rsid w:val="005D46A0"/>
    <w:rsid w:val="005D63DF"/>
    <w:rsid w:val="005D7A05"/>
    <w:rsid w:val="005E108A"/>
    <w:rsid w:val="005E2038"/>
    <w:rsid w:val="005E4E50"/>
    <w:rsid w:val="005E5D13"/>
    <w:rsid w:val="005F1D6A"/>
    <w:rsid w:val="005F744D"/>
    <w:rsid w:val="0060366D"/>
    <w:rsid w:val="00604824"/>
    <w:rsid w:val="00614EFD"/>
    <w:rsid w:val="006244B2"/>
    <w:rsid w:val="00630A23"/>
    <w:rsid w:val="00633A4F"/>
    <w:rsid w:val="00637761"/>
    <w:rsid w:val="00641627"/>
    <w:rsid w:val="0064353E"/>
    <w:rsid w:val="00643EED"/>
    <w:rsid w:val="00643FEE"/>
    <w:rsid w:val="00644DB1"/>
    <w:rsid w:val="006451E4"/>
    <w:rsid w:val="0064624A"/>
    <w:rsid w:val="006470EF"/>
    <w:rsid w:val="00651313"/>
    <w:rsid w:val="00653389"/>
    <w:rsid w:val="00653C33"/>
    <w:rsid w:val="00660022"/>
    <w:rsid w:val="00660378"/>
    <w:rsid w:val="00660DF2"/>
    <w:rsid w:val="006649BF"/>
    <w:rsid w:val="00664A32"/>
    <w:rsid w:val="0066599E"/>
    <w:rsid w:val="006661DB"/>
    <w:rsid w:val="00666EB1"/>
    <w:rsid w:val="00667750"/>
    <w:rsid w:val="00667905"/>
    <w:rsid w:val="006727D9"/>
    <w:rsid w:val="00672834"/>
    <w:rsid w:val="00672F44"/>
    <w:rsid w:val="00677B61"/>
    <w:rsid w:val="00682B8C"/>
    <w:rsid w:val="00685412"/>
    <w:rsid w:val="00690AB9"/>
    <w:rsid w:val="0069135E"/>
    <w:rsid w:val="0069299A"/>
    <w:rsid w:val="00692A02"/>
    <w:rsid w:val="0069355B"/>
    <w:rsid w:val="0069369D"/>
    <w:rsid w:val="006951B1"/>
    <w:rsid w:val="00696777"/>
    <w:rsid w:val="00697A07"/>
    <w:rsid w:val="006A2816"/>
    <w:rsid w:val="006A3BE5"/>
    <w:rsid w:val="006A4DD1"/>
    <w:rsid w:val="006B2F22"/>
    <w:rsid w:val="006B3FE2"/>
    <w:rsid w:val="006B5907"/>
    <w:rsid w:val="006B67EB"/>
    <w:rsid w:val="006C3C68"/>
    <w:rsid w:val="006C3DC9"/>
    <w:rsid w:val="006C715E"/>
    <w:rsid w:val="006C7CB1"/>
    <w:rsid w:val="006D4194"/>
    <w:rsid w:val="006D4470"/>
    <w:rsid w:val="006E0C21"/>
    <w:rsid w:val="006E1FA2"/>
    <w:rsid w:val="006E35E6"/>
    <w:rsid w:val="006E5360"/>
    <w:rsid w:val="006E7B95"/>
    <w:rsid w:val="006F1826"/>
    <w:rsid w:val="006F2400"/>
    <w:rsid w:val="006F4239"/>
    <w:rsid w:val="006F51B1"/>
    <w:rsid w:val="006F65A1"/>
    <w:rsid w:val="00701628"/>
    <w:rsid w:val="00702551"/>
    <w:rsid w:val="00702F60"/>
    <w:rsid w:val="0070736C"/>
    <w:rsid w:val="00712FB8"/>
    <w:rsid w:val="007130F0"/>
    <w:rsid w:val="007152B5"/>
    <w:rsid w:val="00716634"/>
    <w:rsid w:val="00721A80"/>
    <w:rsid w:val="00722902"/>
    <w:rsid w:val="00732CF3"/>
    <w:rsid w:val="00735820"/>
    <w:rsid w:val="00736B6A"/>
    <w:rsid w:val="00737892"/>
    <w:rsid w:val="00740FFF"/>
    <w:rsid w:val="00745DFF"/>
    <w:rsid w:val="00747B3D"/>
    <w:rsid w:val="00750CE3"/>
    <w:rsid w:val="007514CB"/>
    <w:rsid w:val="0075217C"/>
    <w:rsid w:val="007525F2"/>
    <w:rsid w:val="00752A1D"/>
    <w:rsid w:val="00754B8A"/>
    <w:rsid w:val="007561D4"/>
    <w:rsid w:val="007564DC"/>
    <w:rsid w:val="007577C3"/>
    <w:rsid w:val="00761F6F"/>
    <w:rsid w:val="0076267E"/>
    <w:rsid w:val="00762EB1"/>
    <w:rsid w:val="00764D38"/>
    <w:rsid w:val="00765199"/>
    <w:rsid w:val="007652AA"/>
    <w:rsid w:val="00766992"/>
    <w:rsid w:val="00767965"/>
    <w:rsid w:val="007737B1"/>
    <w:rsid w:val="0077420B"/>
    <w:rsid w:val="007745E8"/>
    <w:rsid w:val="00774E63"/>
    <w:rsid w:val="007762B9"/>
    <w:rsid w:val="00776F01"/>
    <w:rsid w:val="00780FF2"/>
    <w:rsid w:val="00781738"/>
    <w:rsid w:val="007823F1"/>
    <w:rsid w:val="00785BD3"/>
    <w:rsid w:val="0079141A"/>
    <w:rsid w:val="00795545"/>
    <w:rsid w:val="00796105"/>
    <w:rsid w:val="007B146F"/>
    <w:rsid w:val="007B17A2"/>
    <w:rsid w:val="007B1DB4"/>
    <w:rsid w:val="007B3610"/>
    <w:rsid w:val="007B53CA"/>
    <w:rsid w:val="007B6127"/>
    <w:rsid w:val="007B61AF"/>
    <w:rsid w:val="007B73E0"/>
    <w:rsid w:val="007B7C66"/>
    <w:rsid w:val="007C1497"/>
    <w:rsid w:val="007C1DC8"/>
    <w:rsid w:val="007C380E"/>
    <w:rsid w:val="007D13C1"/>
    <w:rsid w:val="007D2044"/>
    <w:rsid w:val="007D6DAF"/>
    <w:rsid w:val="007E1AB8"/>
    <w:rsid w:val="007E23AB"/>
    <w:rsid w:val="007E3A9C"/>
    <w:rsid w:val="007E76A8"/>
    <w:rsid w:val="007E790D"/>
    <w:rsid w:val="007F00A8"/>
    <w:rsid w:val="007F0203"/>
    <w:rsid w:val="007F02C5"/>
    <w:rsid w:val="007F1E34"/>
    <w:rsid w:val="007F42C2"/>
    <w:rsid w:val="007F53DC"/>
    <w:rsid w:val="00802213"/>
    <w:rsid w:val="00802286"/>
    <w:rsid w:val="00802FC2"/>
    <w:rsid w:val="00803A9E"/>
    <w:rsid w:val="008047CC"/>
    <w:rsid w:val="00806721"/>
    <w:rsid w:val="0081052F"/>
    <w:rsid w:val="008114C5"/>
    <w:rsid w:val="0081207A"/>
    <w:rsid w:val="0081210A"/>
    <w:rsid w:val="00812D80"/>
    <w:rsid w:val="0081557B"/>
    <w:rsid w:val="00815F18"/>
    <w:rsid w:val="00816140"/>
    <w:rsid w:val="00821849"/>
    <w:rsid w:val="008223AF"/>
    <w:rsid w:val="0083248C"/>
    <w:rsid w:val="0083674B"/>
    <w:rsid w:val="00836CBD"/>
    <w:rsid w:val="00837547"/>
    <w:rsid w:val="00841B59"/>
    <w:rsid w:val="00842E32"/>
    <w:rsid w:val="00846D63"/>
    <w:rsid w:val="008474B1"/>
    <w:rsid w:val="008509BA"/>
    <w:rsid w:val="008513D6"/>
    <w:rsid w:val="008515C4"/>
    <w:rsid w:val="00852D0E"/>
    <w:rsid w:val="00854668"/>
    <w:rsid w:val="00855565"/>
    <w:rsid w:val="00856B47"/>
    <w:rsid w:val="00857C78"/>
    <w:rsid w:val="00860200"/>
    <w:rsid w:val="00860838"/>
    <w:rsid w:val="00864E25"/>
    <w:rsid w:val="008739D1"/>
    <w:rsid w:val="00874131"/>
    <w:rsid w:val="00876B77"/>
    <w:rsid w:val="00880228"/>
    <w:rsid w:val="00880ED0"/>
    <w:rsid w:val="008878EB"/>
    <w:rsid w:val="008903AF"/>
    <w:rsid w:val="00890558"/>
    <w:rsid w:val="00890D7D"/>
    <w:rsid w:val="008911D8"/>
    <w:rsid w:val="00892618"/>
    <w:rsid w:val="00894A55"/>
    <w:rsid w:val="00897686"/>
    <w:rsid w:val="00897AC8"/>
    <w:rsid w:val="008A2F21"/>
    <w:rsid w:val="008A366B"/>
    <w:rsid w:val="008A42EF"/>
    <w:rsid w:val="008A6C74"/>
    <w:rsid w:val="008A6CDB"/>
    <w:rsid w:val="008A6DC7"/>
    <w:rsid w:val="008B4A15"/>
    <w:rsid w:val="008B4ED7"/>
    <w:rsid w:val="008B6973"/>
    <w:rsid w:val="008C3861"/>
    <w:rsid w:val="008C387C"/>
    <w:rsid w:val="008C539E"/>
    <w:rsid w:val="008C7B9E"/>
    <w:rsid w:val="008D57F1"/>
    <w:rsid w:val="008E02BA"/>
    <w:rsid w:val="008E3722"/>
    <w:rsid w:val="008E4DF6"/>
    <w:rsid w:val="008E5516"/>
    <w:rsid w:val="008E6D86"/>
    <w:rsid w:val="008E7080"/>
    <w:rsid w:val="008F03B9"/>
    <w:rsid w:val="008F0966"/>
    <w:rsid w:val="008F3547"/>
    <w:rsid w:val="008F4683"/>
    <w:rsid w:val="008F6932"/>
    <w:rsid w:val="008F7304"/>
    <w:rsid w:val="00906294"/>
    <w:rsid w:val="00912A0E"/>
    <w:rsid w:val="00913D9F"/>
    <w:rsid w:val="00913E55"/>
    <w:rsid w:val="00915474"/>
    <w:rsid w:val="00916371"/>
    <w:rsid w:val="009164B1"/>
    <w:rsid w:val="00921E36"/>
    <w:rsid w:val="009227F8"/>
    <w:rsid w:val="00922C08"/>
    <w:rsid w:val="00927DCD"/>
    <w:rsid w:val="00931DC8"/>
    <w:rsid w:val="00934687"/>
    <w:rsid w:val="00934940"/>
    <w:rsid w:val="00941631"/>
    <w:rsid w:val="00944166"/>
    <w:rsid w:val="00944404"/>
    <w:rsid w:val="00945A17"/>
    <w:rsid w:val="00947C1F"/>
    <w:rsid w:val="00950A21"/>
    <w:rsid w:val="0095201F"/>
    <w:rsid w:val="0095257B"/>
    <w:rsid w:val="009537E7"/>
    <w:rsid w:val="0095446F"/>
    <w:rsid w:val="009557B2"/>
    <w:rsid w:val="00957D1D"/>
    <w:rsid w:val="00961CAA"/>
    <w:rsid w:val="00964218"/>
    <w:rsid w:val="00965801"/>
    <w:rsid w:val="009662F3"/>
    <w:rsid w:val="009724F4"/>
    <w:rsid w:val="00974E13"/>
    <w:rsid w:val="00976FE9"/>
    <w:rsid w:val="009814AE"/>
    <w:rsid w:val="00983B72"/>
    <w:rsid w:val="00984048"/>
    <w:rsid w:val="00986571"/>
    <w:rsid w:val="00986C64"/>
    <w:rsid w:val="00987806"/>
    <w:rsid w:val="009942F6"/>
    <w:rsid w:val="00995DB6"/>
    <w:rsid w:val="00996C0E"/>
    <w:rsid w:val="009A0CC0"/>
    <w:rsid w:val="009A3311"/>
    <w:rsid w:val="009A3BC7"/>
    <w:rsid w:val="009A6902"/>
    <w:rsid w:val="009A6E54"/>
    <w:rsid w:val="009B604E"/>
    <w:rsid w:val="009B652A"/>
    <w:rsid w:val="009B7EDE"/>
    <w:rsid w:val="009C17B8"/>
    <w:rsid w:val="009C5093"/>
    <w:rsid w:val="009D0B96"/>
    <w:rsid w:val="009D5002"/>
    <w:rsid w:val="009D5AB3"/>
    <w:rsid w:val="009D5F4D"/>
    <w:rsid w:val="009D6700"/>
    <w:rsid w:val="009D7B19"/>
    <w:rsid w:val="009E036E"/>
    <w:rsid w:val="009E33B0"/>
    <w:rsid w:val="009E390E"/>
    <w:rsid w:val="009E411D"/>
    <w:rsid w:val="009E4265"/>
    <w:rsid w:val="009E447D"/>
    <w:rsid w:val="009E7B6E"/>
    <w:rsid w:val="009F3A45"/>
    <w:rsid w:val="009F3C52"/>
    <w:rsid w:val="009F459B"/>
    <w:rsid w:val="00A02C7D"/>
    <w:rsid w:val="00A11681"/>
    <w:rsid w:val="00A11CBD"/>
    <w:rsid w:val="00A14377"/>
    <w:rsid w:val="00A21925"/>
    <w:rsid w:val="00A302C1"/>
    <w:rsid w:val="00A30F69"/>
    <w:rsid w:val="00A4081C"/>
    <w:rsid w:val="00A429EE"/>
    <w:rsid w:val="00A42B7B"/>
    <w:rsid w:val="00A45987"/>
    <w:rsid w:val="00A460CE"/>
    <w:rsid w:val="00A47C13"/>
    <w:rsid w:val="00A53564"/>
    <w:rsid w:val="00A5607C"/>
    <w:rsid w:val="00A64E38"/>
    <w:rsid w:val="00A70329"/>
    <w:rsid w:val="00A70CC4"/>
    <w:rsid w:val="00A719B9"/>
    <w:rsid w:val="00A71CF2"/>
    <w:rsid w:val="00A740C9"/>
    <w:rsid w:val="00A77971"/>
    <w:rsid w:val="00A80135"/>
    <w:rsid w:val="00A842B1"/>
    <w:rsid w:val="00A8735E"/>
    <w:rsid w:val="00A87457"/>
    <w:rsid w:val="00A97299"/>
    <w:rsid w:val="00A97306"/>
    <w:rsid w:val="00AA2FBE"/>
    <w:rsid w:val="00AA3187"/>
    <w:rsid w:val="00AA512F"/>
    <w:rsid w:val="00AA577F"/>
    <w:rsid w:val="00AA6551"/>
    <w:rsid w:val="00AB1DA0"/>
    <w:rsid w:val="00AB1F4B"/>
    <w:rsid w:val="00AB2787"/>
    <w:rsid w:val="00AB48AF"/>
    <w:rsid w:val="00AB5759"/>
    <w:rsid w:val="00AB5A47"/>
    <w:rsid w:val="00AB7C9B"/>
    <w:rsid w:val="00AC1977"/>
    <w:rsid w:val="00AC292A"/>
    <w:rsid w:val="00AC6592"/>
    <w:rsid w:val="00AC67AD"/>
    <w:rsid w:val="00AC6DC5"/>
    <w:rsid w:val="00AC7DB6"/>
    <w:rsid w:val="00AC7DFB"/>
    <w:rsid w:val="00AD53E2"/>
    <w:rsid w:val="00AD5805"/>
    <w:rsid w:val="00AD7853"/>
    <w:rsid w:val="00AE1C11"/>
    <w:rsid w:val="00AE2496"/>
    <w:rsid w:val="00AE269A"/>
    <w:rsid w:val="00AE2778"/>
    <w:rsid w:val="00AE317C"/>
    <w:rsid w:val="00AF1735"/>
    <w:rsid w:val="00AF396F"/>
    <w:rsid w:val="00AF6695"/>
    <w:rsid w:val="00AF70F6"/>
    <w:rsid w:val="00AF7241"/>
    <w:rsid w:val="00AF7789"/>
    <w:rsid w:val="00AF7A71"/>
    <w:rsid w:val="00B01B26"/>
    <w:rsid w:val="00B051B5"/>
    <w:rsid w:val="00B058B3"/>
    <w:rsid w:val="00B05AAD"/>
    <w:rsid w:val="00B1112C"/>
    <w:rsid w:val="00B13750"/>
    <w:rsid w:val="00B13834"/>
    <w:rsid w:val="00B14830"/>
    <w:rsid w:val="00B158D5"/>
    <w:rsid w:val="00B168EA"/>
    <w:rsid w:val="00B16A7B"/>
    <w:rsid w:val="00B217C6"/>
    <w:rsid w:val="00B22107"/>
    <w:rsid w:val="00B222AE"/>
    <w:rsid w:val="00B228FC"/>
    <w:rsid w:val="00B24BA2"/>
    <w:rsid w:val="00B30D54"/>
    <w:rsid w:val="00B320D7"/>
    <w:rsid w:val="00B34244"/>
    <w:rsid w:val="00B376E8"/>
    <w:rsid w:val="00B43CCB"/>
    <w:rsid w:val="00B45A78"/>
    <w:rsid w:val="00B52171"/>
    <w:rsid w:val="00B52461"/>
    <w:rsid w:val="00B52482"/>
    <w:rsid w:val="00B53E0D"/>
    <w:rsid w:val="00B57151"/>
    <w:rsid w:val="00B57C68"/>
    <w:rsid w:val="00B61666"/>
    <w:rsid w:val="00B61B7A"/>
    <w:rsid w:val="00B63349"/>
    <w:rsid w:val="00B65E55"/>
    <w:rsid w:val="00B66451"/>
    <w:rsid w:val="00B7552C"/>
    <w:rsid w:val="00B756AF"/>
    <w:rsid w:val="00B76BD0"/>
    <w:rsid w:val="00B77740"/>
    <w:rsid w:val="00B8035D"/>
    <w:rsid w:val="00B8128C"/>
    <w:rsid w:val="00B81FE3"/>
    <w:rsid w:val="00B86259"/>
    <w:rsid w:val="00B87FC2"/>
    <w:rsid w:val="00B90D83"/>
    <w:rsid w:val="00B90F40"/>
    <w:rsid w:val="00B9104E"/>
    <w:rsid w:val="00B96ADE"/>
    <w:rsid w:val="00BA1C2E"/>
    <w:rsid w:val="00BA3048"/>
    <w:rsid w:val="00BA3DF5"/>
    <w:rsid w:val="00BA71ED"/>
    <w:rsid w:val="00BB2E8B"/>
    <w:rsid w:val="00BB49E8"/>
    <w:rsid w:val="00BB764B"/>
    <w:rsid w:val="00BC1707"/>
    <w:rsid w:val="00BC3CF9"/>
    <w:rsid w:val="00BC73A2"/>
    <w:rsid w:val="00BD0C61"/>
    <w:rsid w:val="00BD278A"/>
    <w:rsid w:val="00BD5A75"/>
    <w:rsid w:val="00BD6FD7"/>
    <w:rsid w:val="00BE0CF1"/>
    <w:rsid w:val="00BE1F68"/>
    <w:rsid w:val="00BE23C3"/>
    <w:rsid w:val="00BE2559"/>
    <w:rsid w:val="00BE30F4"/>
    <w:rsid w:val="00BF2958"/>
    <w:rsid w:val="00C0051F"/>
    <w:rsid w:val="00C02873"/>
    <w:rsid w:val="00C02F45"/>
    <w:rsid w:val="00C03810"/>
    <w:rsid w:val="00C03DC0"/>
    <w:rsid w:val="00C0411B"/>
    <w:rsid w:val="00C11FFD"/>
    <w:rsid w:val="00C12B25"/>
    <w:rsid w:val="00C12DD9"/>
    <w:rsid w:val="00C14E9A"/>
    <w:rsid w:val="00C15600"/>
    <w:rsid w:val="00C16D69"/>
    <w:rsid w:val="00C172A8"/>
    <w:rsid w:val="00C214CF"/>
    <w:rsid w:val="00C235B8"/>
    <w:rsid w:val="00C2400B"/>
    <w:rsid w:val="00C244AC"/>
    <w:rsid w:val="00C2681C"/>
    <w:rsid w:val="00C32ACA"/>
    <w:rsid w:val="00C367A4"/>
    <w:rsid w:val="00C36932"/>
    <w:rsid w:val="00C40724"/>
    <w:rsid w:val="00C42B9B"/>
    <w:rsid w:val="00C46C5B"/>
    <w:rsid w:val="00C52640"/>
    <w:rsid w:val="00C548A2"/>
    <w:rsid w:val="00C57369"/>
    <w:rsid w:val="00C61BEA"/>
    <w:rsid w:val="00C63898"/>
    <w:rsid w:val="00C64763"/>
    <w:rsid w:val="00C64B7D"/>
    <w:rsid w:val="00C66CDC"/>
    <w:rsid w:val="00C73C60"/>
    <w:rsid w:val="00C82BF2"/>
    <w:rsid w:val="00C8370B"/>
    <w:rsid w:val="00C92364"/>
    <w:rsid w:val="00CA2DD2"/>
    <w:rsid w:val="00CA3B88"/>
    <w:rsid w:val="00CA3D2D"/>
    <w:rsid w:val="00CA4834"/>
    <w:rsid w:val="00CA7355"/>
    <w:rsid w:val="00CA744D"/>
    <w:rsid w:val="00CA7F02"/>
    <w:rsid w:val="00CB2827"/>
    <w:rsid w:val="00CB404C"/>
    <w:rsid w:val="00CB41C9"/>
    <w:rsid w:val="00CC1505"/>
    <w:rsid w:val="00CC3A14"/>
    <w:rsid w:val="00CC5551"/>
    <w:rsid w:val="00CC71C5"/>
    <w:rsid w:val="00CD279B"/>
    <w:rsid w:val="00CD3645"/>
    <w:rsid w:val="00CD4F97"/>
    <w:rsid w:val="00CD531F"/>
    <w:rsid w:val="00CE03B9"/>
    <w:rsid w:val="00CE0C12"/>
    <w:rsid w:val="00CE1CC5"/>
    <w:rsid w:val="00CE403E"/>
    <w:rsid w:val="00CF00C6"/>
    <w:rsid w:val="00CF2226"/>
    <w:rsid w:val="00CF7C57"/>
    <w:rsid w:val="00D0338E"/>
    <w:rsid w:val="00D04170"/>
    <w:rsid w:val="00D04FE5"/>
    <w:rsid w:val="00D07341"/>
    <w:rsid w:val="00D0764C"/>
    <w:rsid w:val="00D1116C"/>
    <w:rsid w:val="00D13AD7"/>
    <w:rsid w:val="00D1449D"/>
    <w:rsid w:val="00D1582D"/>
    <w:rsid w:val="00D16FDB"/>
    <w:rsid w:val="00D23FCE"/>
    <w:rsid w:val="00D245AF"/>
    <w:rsid w:val="00D324A7"/>
    <w:rsid w:val="00D32D4B"/>
    <w:rsid w:val="00D3588C"/>
    <w:rsid w:val="00D4075C"/>
    <w:rsid w:val="00D40D09"/>
    <w:rsid w:val="00D41967"/>
    <w:rsid w:val="00D43D1C"/>
    <w:rsid w:val="00D4409B"/>
    <w:rsid w:val="00D44354"/>
    <w:rsid w:val="00D515EE"/>
    <w:rsid w:val="00D561E8"/>
    <w:rsid w:val="00D570C9"/>
    <w:rsid w:val="00D57A54"/>
    <w:rsid w:val="00D625E0"/>
    <w:rsid w:val="00D64538"/>
    <w:rsid w:val="00D65CE5"/>
    <w:rsid w:val="00D65D6C"/>
    <w:rsid w:val="00D70DE3"/>
    <w:rsid w:val="00D70F83"/>
    <w:rsid w:val="00D73CF1"/>
    <w:rsid w:val="00D74FB7"/>
    <w:rsid w:val="00D754DD"/>
    <w:rsid w:val="00D76AFB"/>
    <w:rsid w:val="00D83C79"/>
    <w:rsid w:val="00D84B0A"/>
    <w:rsid w:val="00D879D3"/>
    <w:rsid w:val="00D87AFE"/>
    <w:rsid w:val="00D92615"/>
    <w:rsid w:val="00D9275F"/>
    <w:rsid w:val="00D9469F"/>
    <w:rsid w:val="00D9587C"/>
    <w:rsid w:val="00DA00A6"/>
    <w:rsid w:val="00DA01EC"/>
    <w:rsid w:val="00DA1180"/>
    <w:rsid w:val="00DA1A87"/>
    <w:rsid w:val="00DA3179"/>
    <w:rsid w:val="00DA4022"/>
    <w:rsid w:val="00DA5D3D"/>
    <w:rsid w:val="00DA7FC1"/>
    <w:rsid w:val="00DB185E"/>
    <w:rsid w:val="00DB4718"/>
    <w:rsid w:val="00DC6920"/>
    <w:rsid w:val="00DD067A"/>
    <w:rsid w:val="00DD5AF5"/>
    <w:rsid w:val="00DD61D4"/>
    <w:rsid w:val="00DD6A72"/>
    <w:rsid w:val="00DE1DDF"/>
    <w:rsid w:val="00DE33A9"/>
    <w:rsid w:val="00DE37E2"/>
    <w:rsid w:val="00DE773D"/>
    <w:rsid w:val="00DF094C"/>
    <w:rsid w:val="00DF134B"/>
    <w:rsid w:val="00DF2833"/>
    <w:rsid w:val="00DF3A68"/>
    <w:rsid w:val="00DF50DB"/>
    <w:rsid w:val="00DF5818"/>
    <w:rsid w:val="00E0376C"/>
    <w:rsid w:val="00E07353"/>
    <w:rsid w:val="00E14239"/>
    <w:rsid w:val="00E15FA6"/>
    <w:rsid w:val="00E216E2"/>
    <w:rsid w:val="00E2701C"/>
    <w:rsid w:val="00E27190"/>
    <w:rsid w:val="00E31D55"/>
    <w:rsid w:val="00E33772"/>
    <w:rsid w:val="00E338E4"/>
    <w:rsid w:val="00E34826"/>
    <w:rsid w:val="00E34C43"/>
    <w:rsid w:val="00E34C5C"/>
    <w:rsid w:val="00E37BD4"/>
    <w:rsid w:val="00E407D5"/>
    <w:rsid w:val="00E4137C"/>
    <w:rsid w:val="00E42695"/>
    <w:rsid w:val="00E462AE"/>
    <w:rsid w:val="00E46350"/>
    <w:rsid w:val="00E46BB8"/>
    <w:rsid w:val="00E509F3"/>
    <w:rsid w:val="00E5377E"/>
    <w:rsid w:val="00E53938"/>
    <w:rsid w:val="00E54490"/>
    <w:rsid w:val="00E60DEC"/>
    <w:rsid w:val="00E63FDB"/>
    <w:rsid w:val="00E63FE4"/>
    <w:rsid w:val="00E65AA3"/>
    <w:rsid w:val="00E70170"/>
    <w:rsid w:val="00E75944"/>
    <w:rsid w:val="00E75D12"/>
    <w:rsid w:val="00E81D57"/>
    <w:rsid w:val="00E84A2E"/>
    <w:rsid w:val="00E86015"/>
    <w:rsid w:val="00E87AFB"/>
    <w:rsid w:val="00E9199D"/>
    <w:rsid w:val="00E9438F"/>
    <w:rsid w:val="00E9568B"/>
    <w:rsid w:val="00E95B60"/>
    <w:rsid w:val="00E96E39"/>
    <w:rsid w:val="00E9769B"/>
    <w:rsid w:val="00EA1AE6"/>
    <w:rsid w:val="00EA7A9E"/>
    <w:rsid w:val="00EB20F5"/>
    <w:rsid w:val="00EB2B77"/>
    <w:rsid w:val="00EB48F2"/>
    <w:rsid w:val="00EB61D6"/>
    <w:rsid w:val="00EB7DE1"/>
    <w:rsid w:val="00EC1FA8"/>
    <w:rsid w:val="00EC219D"/>
    <w:rsid w:val="00EC319A"/>
    <w:rsid w:val="00ED20E7"/>
    <w:rsid w:val="00ED210F"/>
    <w:rsid w:val="00ED2F52"/>
    <w:rsid w:val="00ED5376"/>
    <w:rsid w:val="00EE3328"/>
    <w:rsid w:val="00EF0F05"/>
    <w:rsid w:val="00EF6DF0"/>
    <w:rsid w:val="00EF6E58"/>
    <w:rsid w:val="00F02997"/>
    <w:rsid w:val="00F02B59"/>
    <w:rsid w:val="00F04021"/>
    <w:rsid w:val="00F050E9"/>
    <w:rsid w:val="00F05407"/>
    <w:rsid w:val="00F072A9"/>
    <w:rsid w:val="00F13CAC"/>
    <w:rsid w:val="00F14402"/>
    <w:rsid w:val="00F14A8C"/>
    <w:rsid w:val="00F22868"/>
    <w:rsid w:val="00F244F1"/>
    <w:rsid w:val="00F2684B"/>
    <w:rsid w:val="00F27F67"/>
    <w:rsid w:val="00F3044A"/>
    <w:rsid w:val="00F30C41"/>
    <w:rsid w:val="00F32419"/>
    <w:rsid w:val="00F35DF7"/>
    <w:rsid w:val="00F415F7"/>
    <w:rsid w:val="00F47019"/>
    <w:rsid w:val="00F5339C"/>
    <w:rsid w:val="00F54F65"/>
    <w:rsid w:val="00F622A1"/>
    <w:rsid w:val="00F6441D"/>
    <w:rsid w:val="00F70246"/>
    <w:rsid w:val="00F71B95"/>
    <w:rsid w:val="00F7233F"/>
    <w:rsid w:val="00F7497F"/>
    <w:rsid w:val="00F76AF2"/>
    <w:rsid w:val="00F76D51"/>
    <w:rsid w:val="00F77E07"/>
    <w:rsid w:val="00F80260"/>
    <w:rsid w:val="00F815D4"/>
    <w:rsid w:val="00F84BF8"/>
    <w:rsid w:val="00F84C0F"/>
    <w:rsid w:val="00F85BE3"/>
    <w:rsid w:val="00F86E1F"/>
    <w:rsid w:val="00F91A1D"/>
    <w:rsid w:val="00F9307F"/>
    <w:rsid w:val="00F97563"/>
    <w:rsid w:val="00FA0239"/>
    <w:rsid w:val="00FA1176"/>
    <w:rsid w:val="00FA5A56"/>
    <w:rsid w:val="00FA6379"/>
    <w:rsid w:val="00FA6EAB"/>
    <w:rsid w:val="00FB1382"/>
    <w:rsid w:val="00FB2AB9"/>
    <w:rsid w:val="00FB3971"/>
    <w:rsid w:val="00FB696C"/>
    <w:rsid w:val="00FB6A34"/>
    <w:rsid w:val="00FB6B45"/>
    <w:rsid w:val="00FB6D8B"/>
    <w:rsid w:val="00FC12AE"/>
    <w:rsid w:val="00FC2686"/>
    <w:rsid w:val="00FC6153"/>
    <w:rsid w:val="00FC6837"/>
    <w:rsid w:val="00FC7EC5"/>
    <w:rsid w:val="00FD030B"/>
    <w:rsid w:val="00FD2896"/>
    <w:rsid w:val="00FD333D"/>
    <w:rsid w:val="00FD5CBF"/>
    <w:rsid w:val="00FD5EB3"/>
    <w:rsid w:val="00FD7B90"/>
    <w:rsid w:val="00FE0205"/>
    <w:rsid w:val="00FE1258"/>
    <w:rsid w:val="00FF0CB5"/>
    <w:rsid w:val="00FF1296"/>
    <w:rsid w:val="00FF2208"/>
    <w:rsid w:val="00FF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1284C5"/>
  <w15:docId w15:val="{CB6D5AAD-E7E1-4A44-AE6D-F018212D4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BC8"/>
    <w:pPr>
      <w:spacing w:after="120" w:line="276" w:lineRule="auto"/>
      <w:jc w:val="both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95E63"/>
    <w:pPr>
      <w:keepNext/>
      <w:keepLines/>
      <w:numPr>
        <w:numId w:val="26"/>
      </w:numPr>
      <w:spacing w:before="360" w:after="240"/>
      <w:ind w:left="360"/>
      <w:outlineLvl w:val="0"/>
    </w:pPr>
    <w:rPr>
      <w:rFonts w:eastAsiaTheme="majorEastAsia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199"/>
    <w:pPr>
      <w:keepNext/>
      <w:keepLines/>
      <w:spacing w:before="240"/>
      <w:jc w:val="left"/>
      <w:outlineLvl w:val="1"/>
    </w:pPr>
    <w:rPr>
      <w:rFonts w:eastAsiaTheme="majorEastAsia" w:cstheme="majorBidi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1582D"/>
    <w:pPr>
      <w:keepNext/>
      <w:keepLines/>
      <w:numPr>
        <w:ilvl w:val="2"/>
        <w:numId w:val="41"/>
      </w:numPr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576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0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7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60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057600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48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48A2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1242"/>
  </w:style>
  <w:style w:type="paragraph" w:styleId="Stopka">
    <w:name w:val="footer"/>
    <w:basedOn w:val="Normalny"/>
    <w:link w:val="StopkaZnak"/>
    <w:uiPriority w:val="99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24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552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552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552C"/>
    <w:rPr>
      <w:vertAlign w:val="superscript"/>
    </w:rPr>
  </w:style>
  <w:style w:type="table" w:styleId="Tabela-Siatka">
    <w:name w:val="Table Grid"/>
    <w:basedOn w:val="Standardowy"/>
    <w:uiPriority w:val="39"/>
    <w:rsid w:val="0040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09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09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09B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34C5C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rsid w:val="00E34C5C"/>
  </w:style>
  <w:style w:type="paragraph" w:customStyle="1" w:styleId="Tre">
    <w:name w:val="Treść"/>
    <w:basedOn w:val="Normalny"/>
    <w:link w:val="TreZnak1"/>
    <w:rsid w:val="0043230A"/>
    <w:pPr>
      <w:overflowPunct w:val="0"/>
      <w:autoSpaceDE w:val="0"/>
      <w:autoSpaceDN w:val="0"/>
      <w:adjustRightInd w:val="0"/>
      <w:spacing w:before="80" w:after="0" w:line="240" w:lineRule="atLeast"/>
      <w:ind w:left="720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TreZnak1">
    <w:name w:val="Treść Znak1"/>
    <w:basedOn w:val="Domylnaczcionkaakapitu"/>
    <w:link w:val="Tre"/>
    <w:rsid w:val="0043230A"/>
    <w:rPr>
      <w:rFonts w:ascii="Arial" w:eastAsia="Times New Roman" w:hAnsi="Arial" w:cs="Times New Roman"/>
      <w:szCs w:val="20"/>
    </w:rPr>
  </w:style>
  <w:style w:type="paragraph" w:customStyle="1" w:styleId="Styl5Znak">
    <w:name w:val="Styl5 Znak"/>
    <w:basedOn w:val="Normalny"/>
    <w:link w:val="Styl5ZnakZnak"/>
    <w:qFormat/>
    <w:rsid w:val="0043230A"/>
    <w:pPr>
      <w:spacing w:after="0" w:line="36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5ZnakZnak">
    <w:name w:val="Styl5 Znak Znak"/>
    <w:basedOn w:val="Domylnaczcionkaakapitu"/>
    <w:link w:val="Styl5Znak"/>
    <w:rsid w:val="004323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3230A"/>
    <w:rPr>
      <w:i/>
      <w:iCs/>
    </w:rPr>
  </w:style>
  <w:style w:type="paragraph" w:styleId="Poprawka">
    <w:name w:val="Revision"/>
    <w:hidden/>
    <w:uiPriority w:val="99"/>
    <w:semiHidden/>
    <w:rsid w:val="001C66FA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195E63"/>
    <w:rPr>
      <w:rFonts w:eastAsiaTheme="majorEastAsia" w:cstheme="majorBidi"/>
      <w:b/>
      <w:bCs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761A"/>
    <w:pPr>
      <w:numPr>
        <w:numId w:val="0"/>
      </w:numPr>
      <w:spacing w:before="240" w:after="0" w:line="259" w:lineRule="auto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1E761A"/>
    <w:pPr>
      <w:spacing w:before="120"/>
      <w:jc w:val="left"/>
    </w:pPr>
    <w:rPr>
      <w:rFonts w:cstheme="minorHAnsi"/>
      <w:b/>
      <w:bCs/>
      <w:cap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765199"/>
    <w:rPr>
      <w:rFonts w:eastAsiaTheme="majorEastAsia" w:cstheme="majorBidi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12A0E"/>
    <w:pPr>
      <w:spacing w:after="0"/>
      <w:ind w:left="220"/>
      <w:jc w:val="left"/>
    </w:pPr>
    <w:rPr>
      <w:rFonts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C73C60"/>
    <w:pPr>
      <w:spacing w:after="0"/>
      <w:ind w:left="440"/>
      <w:jc w:val="left"/>
    </w:pPr>
    <w:rPr>
      <w:rFonts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73C60"/>
    <w:pPr>
      <w:spacing w:after="0"/>
      <w:ind w:left="660"/>
      <w:jc w:val="left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C73C60"/>
    <w:pPr>
      <w:spacing w:after="0"/>
      <w:ind w:left="880"/>
      <w:jc w:val="left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C73C60"/>
    <w:pPr>
      <w:spacing w:after="0"/>
      <w:ind w:left="1100"/>
      <w:jc w:val="left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C73C60"/>
    <w:pPr>
      <w:spacing w:after="0"/>
      <w:ind w:left="1320"/>
      <w:jc w:val="left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C73C60"/>
    <w:pPr>
      <w:spacing w:after="0"/>
      <w:ind w:left="1540"/>
      <w:jc w:val="left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C73C60"/>
    <w:pPr>
      <w:spacing w:after="0"/>
      <w:ind w:left="1760"/>
      <w:jc w:val="left"/>
    </w:pPr>
    <w:rPr>
      <w:rFonts w:cstheme="minorHAns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D1582D"/>
    <w:rPr>
      <w:rFonts w:eastAsiaTheme="majorEastAsia" w:cstheme="majorBid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7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C19F5-8040-434E-9C44-013B77338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540</Words>
  <Characters>3241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Włodarczyk</dc:creator>
  <cp:lastModifiedBy>Agata Włodarczyk</cp:lastModifiedBy>
  <cp:revision>3</cp:revision>
  <cp:lastPrinted>2020-01-29T09:47:00Z</cp:lastPrinted>
  <dcterms:created xsi:type="dcterms:W3CDTF">2020-03-19T13:13:00Z</dcterms:created>
  <dcterms:modified xsi:type="dcterms:W3CDTF">2020-03-19T13:42:00Z</dcterms:modified>
</cp:coreProperties>
</file>